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2EDFC9" w14:textId="77777777"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14:paraId="04473DCA" w14:textId="77777777" w:rsidTr="62B73EE3">
        <w:tc>
          <w:tcPr>
            <w:tcW w:w="2438" w:type="dxa"/>
            <w:shd w:val="clear" w:color="auto" w:fill="auto"/>
          </w:tcPr>
          <w:p w14:paraId="334BE3F6" w14:textId="77777777"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14:paraId="017518DB" w14:textId="133D8AC2" w:rsidR="00F445B1" w:rsidRPr="00F95BC9" w:rsidRDefault="00DB7AD7" w:rsidP="004A6D2F">
            <w:pPr>
              <w:rPr>
                <w:rStyle w:val="Firstpagetablebold"/>
              </w:rPr>
            </w:pPr>
            <w:r w:rsidRPr="62B73EE3">
              <w:rPr>
                <w:rStyle w:val="Firstpagetablebold"/>
              </w:rPr>
              <w:t>Cabinet</w:t>
            </w:r>
            <w:r w:rsidR="00025250" w:rsidRPr="62B73EE3">
              <w:rPr>
                <w:rStyle w:val="Firstpagetablebold"/>
              </w:rPr>
              <w:t xml:space="preserve"> </w:t>
            </w:r>
          </w:p>
        </w:tc>
      </w:tr>
      <w:tr w:rsidR="00CE544A" w:rsidRPr="00975B07" w14:paraId="705FA4FB" w14:textId="77777777" w:rsidTr="62B73EE3">
        <w:tc>
          <w:tcPr>
            <w:tcW w:w="2438" w:type="dxa"/>
            <w:shd w:val="clear" w:color="auto" w:fill="auto"/>
          </w:tcPr>
          <w:p w14:paraId="3C1A12A6" w14:textId="77777777"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14:paraId="4F4A4C58" w14:textId="156AF698" w:rsidR="00F445B1" w:rsidRPr="00A63ADA" w:rsidRDefault="00A22F67" w:rsidP="62B73EE3">
            <w:pPr>
              <w:rPr>
                <w:bCs/>
                <w:color w:val="auto"/>
              </w:rPr>
            </w:pPr>
            <w:r w:rsidRPr="00A63ADA">
              <w:rPr>
                <w:rStyle w:val="Firstpagetablebold"/>
                <w:rFonts w:cs="Arial"/>
                <w:bCs/>
                <w:color w:val="auto"/>
              </w:rPr>
              <w:t xml:space="preserve">12 March </w:t>
            </w:r>
            <w:r w:rsidR="00025250" w:rsidRPr="00A63ADA">
              <w:rPr>
                <w:rStyle w:val="Firstpagetablebold"/>
                <w:rFonts w:cs="Arial"/>
                <w:bCs/>
                <w:color w:val="auto"/>
              </w:rPr>
              <w:t>2025</w:t>
            </w:r>
          </w:p>
        </w:tc>
      </w:tr>
      <w:tr w:rsidR="00CE544A" w:rsidRPr="00975B07" w14:paraId="7AED9E48" w14:textId="77777777" w:rsidTr="62B73EE3">
        <w:tc>
          <w:tcPr>
            <w:tcW w:w="2438" w:type="dxa"/>
            <w:shd w:val="clear" w:color="auto" w:fill="auto"/>
          </w:tcPr>
          <w:p w14:paraId="2049294C" w14:textId="77777777"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14:paraId="31C202AE" w14:textId="364E934A" w:rsidR="00F445B1" w:rsidRPr="00A63ADA" w:rsidRDefault="00A22F67" w:rsidP="004A6D2F">
            <w:pPr>
              <w:rPr>
                <w:rStyle w:val="Firstpagetablebold"/>
                <w:bCs/>
                <w:color w:val="auto"/>
              </w:rPr>
            </w:pPr>
            <w:r w:rsidRPr="00A63ADA">
              <w:rPr>
                <w:rStyle w:val="Firstpagetablebold"/>
                <w:rFonts w:cs="Arial"/>
                <w:bCs/>
                <w:color w:val="auto"/>
              </w:rPr>
              <w:t>Director of Planning &amp; Regulat</w:t>
            </w:r>
            <w:r w:rsidR="00E36740">
              <w:rPr>
                <w:rStyle w:val="Firstpagetablebold"/>
                <w:rFonts w:cs="Arial"/>
                <w:bCs/>
                <w:color w:val="auto"/>
              </w:rPr>
              <w:t>ion</w:t>
            </w:r>
            <w:r w:rsidRPr="00A63ADA">
              <w:rPr>
                <w:rStyle w:val="Firstpagetablebold"/>
                <w:rFonts w:cs="Arial"/>
                <w:bCs/>
                <w:color w:val="auto"/>
              </w:rPr>
              <w:t xml:space="preserve">  </w:t>
            </w:r>
          </w:p>
        </w:tc>
      </w:tr>
      <w:tr w:rsidR="00CE544A" w:rsidRPr="00975B07" w14:paraId="312CDF01" w14:textId="77777777" w:rsidTr="62B73EE3">
        <w:tc>
          <w:tcPr>
            <w:tcW w:w="2438" w:type="dxa"/>
            <w:shd w:val="clear" w:color="auto" w:fill="auto"/>
          </w:tcPr>
          <w:p w14:paraId="08DE1E88" w14:textId="77777777"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14:paraId="4C45E9F3" w14:textId="407DBDF8" w:rsidR="00F445B1" w:rsidRPr="00A63ADA" w:rsidRDefault="00A22F67" w:rsidP="004A6D2F">
            <w:pPr>
              <w:rPr>
                <w:rStyle w:val="Firstpagetablebold"/>
                <w:bCs/>
                <w:color w:val="auto"/>
              </w:rPr>
            </w:pPr>
            <w:r w:rsidRPr="00A63ADA">
              <w:rPr>
                <w:rStyle w:val="Firstpagetablebold"/>
                <w:rFonts w:cs="Arial"/>
                <w:bCs/>
                <w:color w:val="auto"/>
              </w:rPr>
              <w:t xml:space="preserve">Procurement of a </w:t>
            </w:r>
            <w:r w:rsidR="004C2DB7" w:rsidRPr="00A63ADA">
              <w:rPr>
                <w:rStyle w:val="Firstpagetablebold"/>
                <w:rFonts w:cs="Arial"/>
                <w:bCs/>
                <w:color w:val="auto"/>
              </w:rPr>
              <w:t>Framework</w:t>
            </w:r>
            <w:r w:rsidRPr="00A63ADA">
              <w:rPr>
                <w:rStyle w:val="Firstpagetablebold"/>
                <w:rFonts w:cs="Arial"/>
                <w:bCs/>
                <w:color w:val="auto"/>
              </w:rPr>
              <w:t xml:space="preserve"> </w:t>
            </w:r>
            <w:r w:rsidR="004C2DB7" w:rsidRPr="00A63ADA">
              <w:rPr>
                <w:rStyle w:val="Firstpagetablebold"/>
                <w:rFonts w:cs="Arial"/>
                <w:bCs/>
                <w:color w:val="auto"/>
              </w:rPr>
              <w:t>A</w:t>
            </w:r>
            <w:r w:rsidRPr="00A63ADA">
              <w:rPr>
                <w:rStyle w:val="Firstpagetablebold"/>
                <w:rFonts w:cs="Arial"/>
                <w:bCs/>
                <w:color w:val="auto"/>
              </w:rPr>
              <w:t xml:space="preserve">greement for </w:t>
            </w:r>
            <w:r w:rsidR="004C2DB7" w:rsidRPr="00A63ADA">
              <w:rPr>
                <w:rStyle w:val="Firstpagetablebold"/>
                <w:rFonts w:cs="Arial"/>
                <w:bCs/>
                <w:color w:val="auto"/>
              </w:rPr>
              <w:t>Supply of Ramps, L</w:t>
            </w:r>
            <w:r w:rsidR="00A63ADA" w:rsidRPr="00A63ADA">
              <w:rPr>
                <w:rStyle w:val="Firstpagetablebold"/>
                <w:rFonts w:cs="Arial"/>
                <w:bCs/>
                <w:color w:val="auto"/>
              </w:rPr>
              <w:t xml:space="preserve">evel </w:t>
            </w:r>
            <w:r w:rsidR="004C2DB7" w:rsidRPr="00A63ADA">
              <w:rPr>
                <w:rStyle w:val="Firstpagetablebold"/>
                <w:rFonts w:cs="Arial"/>
                <w:bCs/>
                <w:color w:val="auto"/>
              </w:rPr>
              <w:t>A</w:t>
            </w:r>
            <w:r w:rsidR="00A63ADA" w:rsidRPr="00A63ADA">
              <w:rPr>
                <w:rStyle w:val="Firstpagetablebold"/>
                <w:rFonts w:cs="Arial"/>
                <w:bCs/>
                <w:color w:val="auto"/>
              </w:rPr>
              <w:t xml:space="preserve">ccess </w:t>
            </w:r>
            <w:r w:rsidR="004C2DB7" w:rsidRPr="00A63ADA">
              <w:rPr>
                <w:rStyle w:val="Firstpagetablebold"/>
                <w:rFonts w:cs="Arial"/>
                <w:bCs/>
                <w:color w:val="auto"/>
              </w:rPr>
              <w:t>S</w:t>
            </w:r>
            <w:r w:rsidR="00A63ADA" w:rsidRPr="00A63ADA">
              <w:rPr>
                <w:rStyle w:val="Firstpagetablebold"/>
                <w:rFonts w:cs="Arial"/>
                <w:bCs/>
                <w:color w:val="auto"/>
              </w:rPr>
              <w:t>howers</w:t>
            </w:r>
            <w:r w:rsidR="004C2DB7" w:rsidRPr="00A63ADA">
              <w:rPr>
                <w:rStyle w:val="Firstpagetablebold"/>
                <w:rFonts w:cs="Arial"/>
                <w:bCs/>
                <w:color w:val="auto"/>
              </w:rPr>
              <w:t xml:space="preserve"> and Bathroom Works</w:t>
            </w:r>
          </w:p>
        </w:tc>
      </w:tr>
    </w:tbl>
    <w:p w14:paraId="2173E708" w14:textId="77777777"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14:paraId="30A8EDD0" w14:textId="77777777" w:rsidTr="0080749A">
        <w:tc>
          <w:tcPr>
            <w:tcW w:w="8845" w:type="dxa"/>
            <w:gridSpan w:val="2"/>
            <w:tcBorders>
              <w:bottom w:val="single" w:sz="8" w:space="0" w:color="000000"/>
            </w:tcBorders>
            <w:hideMark/>
          </w:tcPr>
          <w:p w14:paraId="7672E430" w14:textId="77777777"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14:paraId="01894138" w14:textId="77777777" w:rsidTr="0080749A">
        <w:tc>
          <w:tcPr>
            <w:tcW w:w="2438" w:type="dxa"/>
            <w:tcBorders>
              <w:top w:val="single" w:sz="8" w:space="0" w:color="000000"/>
              <w:left w:val="single" w:sz="8" w:space="0" w:color="000000"/>
              <w:bottom w:val="nil"/>
              <w:right w:val="nil"/>
            </w:tcBorders>
            <w:hideMark/>
          </w:tcPr>
          <w:p w14:paraId="5BB81F73" w14:textId="120319E8" w:rsidR="00D5547E" w:rsidRDefault="00025250">
            <w:pPr>
              <w:rPr>
                <w:rStyle w:val="Firstpagetablebold"/>
              </w:rPr>
            </w:pPr>
            <w:r>
              <w:rPr>
                <w:rStyle w:val="Firstpagetablebold"/>
              </w:rPr>
              <w:t>Decision being taken</w:t>
            </w:r>
            <w:r w:rsidR="00D5547E">
              <w:rPr>
                <w:rStyle w:val="Firstpagetablebold"/>
              </w:rPr>
              <w:t>:</w:t>
            </w:r>
          </w:p>
        </w:tc>
        <w:tc>
          <w:tcPr>
            <w:tcW w:w="6407" w:type="dxa"/>
            <w:tcBorders>
              <w:top w:val="single" w:sz="8" w:space="0" w:color="000000"/>
              <w:left w:val="nil"/>
              <w:bottom w:val="nil"/>
              <w:right w:val="single" w:sz="8" w:space="0" w:color="000000"/>
            </w:tcBorders>
            <w:hideMark/>
          </w:tcPr>
          <w:p w14:paraId="419B6548" w14:textId="34B3B818" w:rsidR="00D5547E" w:rsidRPr="009E30E2" w:rsidRDefault="001369C3" w:rsidP="00DB7AD7">
            <w:pPr>
              <w:rPr>
                <w:color w:val="auto"/>
              </w:rPr>
            </w:pPr>
            <w:r>
              <w:rPr>
                <w:color w:val="auto"/>
              </w:rPr>
              <w:t>A</w:t>
            </w:r>
            <w:r>
              <w:t>pproval of Cabinet to procur</w:t>
            </w:r>
            <w:r w:rsidR="00422891">
              <w:t>e</w:t>
            </w:r>
            <w:r>
              <w:t xml:space="preserve"> a framework </w:t>
            </w:r>
            <w:r w:rsidR="00AE50E5">
              <w:t>agreement and d</w:t>
            </w:r>
            <w:r w:rsidR="00250CDA">
              <w:t xml:space="preserve">elegation to </w:t>
            </w:r>
            <w:r w:rsidR="00AE50E5">
              <w:t xml:space="preserve">a </w:t>
            </w:r>
            <w:r w:rsidR="00250CDA">
              <w:t xml:space="preserve">senior officer to </w:t>
            </w:r>
            <w:r w:rsidR="00AE50E5">
              <w:t xml:space="preserve">take the decision to appoint suppliers to the framework once the procurement is concluded. </w:t>
            </w:r>
          </w:p>
        </w:tc>
      </w:tr>
      <w:tr w:rsidR="00025250" w14:paraId="43BD728D" w14:textId="77777777" w:rsidTr="0080749A">
        <w:tc>
          <w:tcPr>
            <w:tcW w:w="2438" w:type="dxa"/>
            <w:tcBorders>
              <w:top w:val="nil"/>
              <w:left w:val="single" w:sz="8" w:space="0" w:color="000000"/>
              <w:bottom w:val="nil"/>
              <w:right w:val="nil"/>
            </w:tcBorders>
            <w:hideMark/>
          </w:tcPr>
          <w:p w14:paraId="0997AE74" w14:textId="77777777" w:rsidR="00025250" w:rsidRDefault="00025250" w:rsidP="00025250">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14:paraId="1B0C58F5" w14:textId="33B4A0EA" w:rsidR="00025250" w:rsidRPr="009E30E2" w:rsidRDefault="00025250" w:rsidP="00025250">
            <w:pPr>
              <w:rPr>
                <w:color w:val="auto"/>
              </w:rPr>
            </w:pPr>
            <w:r w:rsidRPr="009E30E2">
              <w:rPr>
                <w:rFonts w:cs="Arial"/>
                <w:color w:val="auto"/>
              </w:rPr>
              <w:t xml:space="preserve">No </w:t>
            </w:r>
          </w:p>
        </w:tc>
      </w:tr>
      <w:tr w:rsidR="00025250" w14:paraId="10A3E36F" w14:textId="77777777" w:rsidTr="0080749A">
        <w:tc>
          <w:tcPr>
            <w:tcW w:w="2438" w:type="dxa"/>
            <w:tcBorders>
              <w:top w:val="nil"/>
              <w:left w:val="single" w:sz="8" w:space="0" w:color="000000"/>
              <w:bottom w:val="nil"/>
              <w:right w:val="nil"/>
            </w:tcBorders>
            <w:hideMark/>
          </w:tcPr>
          <w:p w14:paraId="55E06E9D" w14:textId="77777777" w:rsidR="00025250" w:rsidRDefault="00025250" w:rsidP="00025250">
            <w:pPr>
              <w:rPr>
                <w:rStyle w:val="Firstpagetablebold"/>
              </w:rPr>
            </w:pPr>
            <w:r>
              <w:rPr>
                <w:rStyle w:val="Firstpagetablebold"/>
              </w:rPr>
              <w:t>Cabinet Member:</w:t>
            </w:r>
          </w:p>
        </w:tc>
        <w:tc>
          <w:tcPr>
            <w:tcW w:w="6407" w:type="dxa"/>
            <w:tcBorders>
              <w:top w:val="nil"/>
              <w:left w:val="nil"/>
              <w:bottom w:val="nil"/>
              <w:right w:val="single" w:sz="8" w:space="0" w:color="000000"/>
            </w:tcBorders>
            <w:hideMark/>
          </w:tcPr>
          <w:p w14:paraId="1E006809" w14:textId="6F388886" w:rsidR="00025250" w:rsidRPr="009E30E2" w:rsidRDefault="00844E0B" w:rsidP="00025250">
            <w:pPr>
              <w:rPr>
                <w:color w:val="auto"/>
              </w:rPr>
            </w:pPr>
            <w:r>
              <w:rPr>
                <w:rStyle w:val="normaltextrun"/>
                <w:rFonts w:cs="Arial"/>
                <w:shd w:val="clear" w:color="auto" w:fill="FFFFFF"/>
              </w:rPr>
              <w:t>Councillor Linda Smith - Cabinet Member for Housing and Communities</w:t>
            </w:r>
            <w:r>
              <w:rPr>
                <w:rStyle w:val="eop"/>
                <w:rFonts w:cs="Arial"/>
                <w:shd w:val="clear" w:color="auto" w:fill="FFFFFF"/>
              </w:rPr>
              <w:t> </w:t>
            </w:r>
          </w:p>
        </w:tc>
      </w:tr>
      <w:tr w:rsidR="00025250" w14:paraId="7B700325" w14:textId="77777777" w:rsidTr="0097170F">
        <w:tc>
          <w:tcPr>
            <w:tcW w:w="2438" w:type="dxa"/>
            <w:tcBorders>
              <w:top w:val="nil"/>
              <w:left w:val="single" w:sz="8" w:space="0" w:color="000000"/>
              <w:bottom w:val="nil"/>
              <w:right w:val="nil"/>
            </w:tcBorders>
          </w:tcPr>
          <w:p w14:paraId="7A58DBB5" w14:textId="77777777" w:rsidR="00025250" w:rsidRDefault="00025250" w:rsidP="00025250">
            <w:pPr>
              <w:rPr>
                <w:rStyle w:val="Firstpagetablebold"/>
              </w:rPr>
            </w:pPr>
            <w:r>
              <w:rPr>
                <w:rStyle w:val="Firstpagetablebold"/>
              </w:rPr>
              <w:t>Corporate Priority:</w:t>
            </w:r>
          </w:p>
        </w:tc>
        <w:tc>
          <w:tcPr>
            <w:tcW w:w="6407" w:type="dxa"/>
            <w:tcBorders>
              <w:top w:val="nil"/>
              <w:left w:val="nil"/>
              <w:bottom w:val="nil"/>
              <w:right w:val="single" w:sz="8" w:space="0" w:color="000000"/>
            </w:tcBorders>
          </w:tcPr>
          <w:p w14:paraId="3DF1AC69" w14:textId="4D7B7A4B" w:rsidR="00025250" w:rsidRPr="009E30E2" w:rsidRDefault="000F53F6" w:rsidP="00025250">
            <w:pPr>
              <w:rPr>
                <w:color w:val="auto"/>
              </w:rPr>
            </w:pPr>
            <w:r w:rsidRPr="000F53F6">
              <w:rPr>
                <w:color w:val="auto"/>
              </w:rPr>
              <w:t>Foster an inclusive economy, Deliver more affordable housing, Support thriving communities &amp; Pursue a zero carbon Oxford</w:t>
            </w:r>
          </w:p>
        </w:tc>
      </w:tr>
      <w:tr w:rsidR="00025250" w14:paraId="63186D5F" w14:textId="77777777" w:rsidTr="0097170F">
        <w:tc>
          <w:tcPr>
            <w:tcW w:w="2438" w:type="dxa"/>
            <w:tcBorders>
              <w:top w:val="nil"/>
              <w:left w:val="single" w:sz="8" w:space="0" w:color="000000"/>
              <w:bottom w:val="single" w:sz="4" w:space="0" w:color="auto"/>
              <w:right w:val="nil"/>
            </w:tcBorders>
            <w:hideMark/>
          </w:tcPr>
          <w:p w14:paraId="13359BD4" w14:textId="77777777" w:rsidR="00025250" w:rsidRDefault="00025250" w:rsidP="00025250">
            <w:pPr>
              <w:rPr>
                <w:rStyle w:val="Firstpagetablebold"/>
              </w:rPr>
            </w:pPr>
            <w:r>
              <w:rPr>
                <w:rStyle w:val="Firstpagetablebold"/>
              </w:rPr>
              <w:t>Policy Framework:</w:t>
            </w:r>
          </w:p>
        </w:tc>
        <w:tc>
          <w:tcPr>
            <w:tcW w:w="6407" w:type="dxa"/>
            <w:tcBorders>
              <w:top w:val="nil"/>
              <w:left w:val="nil"/>
              <w:bottom w:val="single" w:sz="4" w:space="0" w:color="auto"/>
              <w:right w:val="single" w:sz="8" w:space="0" w:color="000000"/>
            </w:tcBorders>
            <w:hideMark/>
          </w:tcPr>
          <w:p w14:paraId="0AA7D163" w14:textId="462F64D5" w:rsidR="00025250" w:rsidRPr="009E30E2" w:rsidRDefault="000F53F6" w:rsidP="00025250">
            <w:pPr>
              <w:rPr>
                <w:color w:val="auto"/>
              </w:rPr>
            </w:pPr>
            <w:r>
              <w:rPr>
                <w:color w:val="auto"/>
              </w:rPr>
              <w:t>None</w:t>
            </w:r>
          </w:p>
        </w:tc>
      </w:tr>
    </w:tbl>
    <w:p w14:paraId="3B28CE5F" w14:textId="77777777" w:rsidR="00CE544A" w:rsidRDefault="00CE544A"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025250" w:rsidRPr="00975B07" w14:paraId="75BF65A5" w14:textId="77777777" w:rsidTr="62B73EE3">
        <w:trPr>
          <w:trHeight w:val="413"/>
        </w:trPr>
        <w:tc>
          <w:tcPr>
            <w:tcW w:w="8845" w:type="dxa"/>
            <w:gridSpan w:val="2"/>
            <w:tcBorders>
              <w:bottom w:val="single" w:sz="8" w:space="0" w:color="000000" w:themeColor="text1"/>
            </w:tcBorders>
          </w:tcPr>
          <w:p w14:paraId="18FB24CC" w14:textId="140E9700" w:rsidR="00025250" w:rsidRPr="00975B07" w:rsidRDefault="00025250" w:rsidP="00FD0B08">
            <w:r w:rsidRPr="62B73EE3">
              <w:rPr>
                <w:rStyle w:val="Firstpagetablebold"/>
              </w:rPr>
              <w:t>Recommendation(s):</w:t>
            </w:r>
            <w:r w:rsidR="571C62E4" w:rsidRPr="62B73EE3">
              <w:rPr>
                <w:rStyle w:val="Firstpagetablebold"/>
              </w:rPr>
              <w:t xml:space="preserve"> </w:t>
            </w:r>
            <w:r w:rsidRPr="62B73EE3">
              <w:rPr>
                <w:rStyle w:val="Firstpagetablebold"/>
                <w:b w:val="0"/>
              </w:rPr>
              <w:t>That Cabinet resolves to:</w:t>
            </w:r>
          </w:p>
        </w:tc>
      </w:tr>
      <w:tr w:rsidR="00025250" w:rsidRPr="00975B07" w14:paraId="128A7C0D" w14:textId="77777777" w:rsidTr="62B73EE3">
        <w:trPr>
          <w:trHeight w:val="283"/>
        </w:trPr>
        <w:tc>
          <w:tcPr>
            <w:tcW w:w="426" w:type="dxa"/>
            <w:tcBorders>
              <w:top w:val="single" w:sz="8" w:space="0" w:color="000000" w:themeColor="text1"/>
              <w:left w:val="single" w:sz="8" w:space="0" w:color="000000" w:themeColor="text1"/>
              <w:bottom w:val="nil"/>
              <w:right w:val="nil"/>
            </w:tcBorders>
          </w:tcPr>
          <w:p w14:paraId="4AAB6C58" w14:textId="77777777" w:rsidR="00025250" w:rsidRPr="00975B07" w:rsidRDefault="00025250" w:rsidP="00FD0B08">
            <w:r w:rsidRPr="00975B07">
              <w:t>1.</w:t>
            </w:r>
          </w:p>
        </w:tc>
        <w:tc>
          <w:tcPr>
            <w:tcW w:w="8419" w:type="dxa"/>
            <w:tcBorders>
              <w:top w:val="single" w:sz="8" w:space="0" w:color="000000" w:themeColor="text1"/>
              <w:left w:val="nil"/>
              <w:bottom w:val="nil"/>
              <w:right w:val="single" w:sz="8" w:space="0" w:color="000000" w:themeColor="text1"/>
            </w:tcBorders>
            <w:shd w:val="clear" w:color="auto" w:fill="auto"/>
          </w:tcPr>
          <w:p w14:paraId="2D683A1F" w14:textId="73B961FE" w:rsidR="00025250" w:rsidRPr="001356F1" w:rsidRDefault="00B43599" w:rsidP="00FD0B08">
            <w:r>
              <w:rPr>
                <w:rStyle w:val="Firstpagetablebold"/>
              </w:rPr>
              <w:t>Approve</w:t>
            </w:r>
            <w:r w:rsidR="00025250" w:rsidRPr="001356F1">
              <w:t xml:space="preserve"> </w:t>
            </w:r>
            <w:r w:rsidR="003F7548">
              <w:t xml:space="preserve">the </w:t>
            </w:r>
            <w:r w:rsidR="007A3B42">
              <w:t xml:space="preserve">procurement of a </w:t>
            </w:r>
            <w:r w:rsidR="001B267A">
              <w:t>Framework Agreement</w:t>
            </w:r>
            <w:r w:rsidR="00F807CE">
              <w:t xml:space="preserve"> for </w:t>
            </w:r>
            <w:r w:rsidR="00F807CE" w:rsidRPr="00F807CE">
              <w:t>Ramps, Level Access Showers/Wetrooms and Associated Bathroom Works</w:t>
            </w:r>
            <w:r w:rsidR="00C32056">
              <w:t>; and</w:t>
            </w:r>
          </w:p>
        </w:tc>
      </w:tr>
      <w:tr w:rsidR="00025250" w:rsidRPr="00975B07" w14:paraId="25E85822" w14:textId="77777777" w:rsidTr="62B73EE3">
        <w:trPr>
          <w:trHeight w:val="283"/>
        </w:trPr>
        <w:tc>
          <w:tcPr>
            <w:tcW w:w="426" w:type="dxa"/>
            <w:tcBorders>
              <w:top w:val="nil"/>
              <w:left w:val="single" w:sz="8" w:space="0" w:color="000000" w:themeColor="text1"/>
              <w:bottom w:val="nil"/>
              <w:right w:val="nil"/>
            </w:tcBorders>
          </w:tcPr>
          <w:p w14:paraId="65C5A875" w14:textId="77777777" w:rsidR="00025250" w:rsidRPr="00975B07" w:rsidRDefault="00025250" w:rsidP="00FD0B08">
            <w:r w:rsidRPr="00975B07">
              <w:t>2.</w:t>
            </w:r>
          </w:p>
        </w:tc>
        <w:tc>
          <w:tcPr>
            <w:tcW w:w="8419" w:type="dxa"/>
            <w:tcBorders>
              <w:top w:val="nil"/>
              <w:left w:val="nil"/>
              <w:bottom w:val="nil"/>
              <w:right w:val="single" w:sz="8" w:space="0" w:color="000000" w:themeColor="text1"/>
            </w:tcBorders>
            <w:shd w:val="clear" w:color="auto" w:fill="auto"/>
          </w:tcPr>
          <w:p w14:paraId="6ADC7102" w14:textId="4C0EF0D8" w:rsidR="00025250" w:rsidRPr="001356F1" w:rsidRDefault="00396E25" w:rsidP="00FD0B08">
            <w:r w:rsidRPr="00F807CE">
              <w:rPr>
                <w:rStyle w:val="normaltextrun"/>
                <w:rFonts w:cs="Arial"/>
                <w:b/>
                <w:bCs/>
                <w:shd w:val="clear" w:color="auto" w:fill="FFFFFF"/>
              </w:rPr>
              <w:t>Delegate</w:t>
            </w:r>
            <w:r>
              <w:rPr>
                <w:rStyle w:val="normaltextrun"/>
                <w:rFonts w:cs="Arial"/>
                <w:shd w:val="clear" w:color="auto" w:fill="FFFFFF"/>
              </w:rPr>
              <w:t xml:space="preserve"> authority to the Director of Planning </w:t>
            </w:r>
            <w:r w:rsidR="00E36740">
              <w:rPr>
                <w:rStyle w:val="normaltextrun"/>
                <w:rFonts w:cs="Arial"/>
                <w:shd w:val="clear" w:color="auto" w:fill="FFFFFF"/>
              </w:rPr>
              <w:t>a</w:t>
            </w:r>
            <w:r>
              <w:rPr>
                <w:rStyle w:val="normaltextrun"/>
                <w:rFonts w:cs="Arial"/>
                <w:shd w:val="clear" w:color="auto" w:fill="FFFFFF"/>
              </w:rPr>
              <w:t>nd Regulat</w:t>
            </w:r>
            <w:r w:rsidR="00E36740">
              <w:rPr>
                <w:rStyle w:val="normaltextrun"/>
                <w:rFonts w:cs="Arial"/>
                <w:shd w:val="clear" w:color="auto" w:fill="FFFFFF"/>
              </w:rPr>
              <w:t xml:space="preserve">ion </w:t>
            </w:r>
            <w:r>
              <w:rPr>
                <w:rStyle w:val="normaltextrun"/>
                <w:rFonts w:cs="Arial"/>
                <w:shd w:val="clear" w:color="auto" w:fill="FFFFFF"/>
              </w:rPr>
              <w:t xml:space="preserve">to </w:t>
            </w:r>
            <w:r w:rsidR="00EF3EB7">
              <w:rPr>
                <w:rStyle w:val="normaltextrun"/>
                <w:rFonts w:cs="Arial"/>
                <w:shd w:val="clear" w:color="auto" w:fill="FFFFFF"/>
              </w:rPr>
              <w:t xml:space="preserve">enter into the Framework Agreement and </w:t>
            </w:r>
            <w:r>
              <w:rPr>
                <w:rStyle w:val="normaltextrun"/>
                <w:rFonts w:cs="Arial"/>
                <w:shd w:val="clear" w:color="auto" w:fill="FFFFFF"/>
              </w:rPr>
              <w:t xml:space="preserve">award </w:t>
            </w:r>
            <w:r w:rsidR="0022264D">
              <w:rPr>
                <w:rStyle w:val="normaltextrun"/>
                <w:rFonts w:cs="Arial"/>
                <w:shd w:val="clear" w:color="auto" w:fill="FFFFFF"/>
              </w:rPr>
              <w:t xml:space="preserve">a place on </w:t>
            </w:r>
            <w:r>
              <w:rPr>
                <w:rStyle w:val="normaltextrun"/>
                <w:rFonts w:cs="Arial"/>
                <w:shd w:val="clear" w:color="auto" w:fill="FFFFFF"/>
              </w:rPr>
              <w:t xml:space="preserve">the framework to </w:t>
            </w:r>
            <w:r w:rsidR="00EF3EB7">
              <w:rPr>
                <w:rStyle w:val="normaltextrun"/>
                <w:rFonts w:cs="Arial"/>
                <w:shd w:val="clear" w:color="auto" w:fill="FFFFFF"/>
              </w:rPr>
              <w:t xml:space="preserve">the successful contractors </w:t>
            </w:r>
            <w:r>
              <w:rPr>
                <w:rStyle w:val="normaltextrun"/>
                <w:rFonts w:cs="Arial"/>
                <w:shd w:val="clear" w:color="auto" w:fill="FFFFFF"/>
              </w:rPr>
              <w:t>following the procurement process.</w:t>
            </w:r>
            <w:r>
              <w:rPr>
                <w:rStyle w:val="eop"/>
                <w:rFonts w:cs="Arial"/>
                <w:shd w:val="clear" w:color="auto" w:fill="FFFFFF"/>
              </w:rPr>
              <w:t> </w:t>
            </w:r>
          </w:p>
        </w:tc>
      </w:tr>
      <w:tr w:rsidR="00025250" w:rsidRPr="00975B07" w14:paraId="0041D247" w14:textId="77777777" w:rsidTr="62B73EE3">
        <w:trPr>
          <w:trHeight w:val="283"/>
        </w:trPr>
        <w:tc>
          <w:tcPr>
            <w:tcW w:w="426" w:type="dxa"/>
            <w:tcBorders>
              <w:top w:val="nil"/>
              <w:left w:val="single" w:sz="8" w:space="0" w:color="000000" w:themeColor="text1"/>
              <w:bottom w:val="nil"/>
              <w:right w:val="nil"/>
            </w:tcBorders>
          </w:tcPr>
          <w:p w14:paraId="5D89D44F" w14:textId="09D1EBB4" w:rsidR="00025250" w:rsidRPr="00975B07" w:rsidRDefault="00025250" w:rsidP="00FD0B08"/>
        </w:tc>
        <w:tc>
          <w:tcPr>
            <w:tcW w:w="8419" w:type="dxa"/>
            <w:tcBorders>
              <w:top w:val="nil"/>
              <w:left w:val="nil"/>
              <w:bottom w:val="nil"/>
              <w:right w:val="single" w:sz="8" w:space="0" w:color="000000" w:themeColor="text1"/>
            </w:tcBorders>
            <w:shd w:val="clear" w:color="auto" w:fill="auto"/>
          </w:tcPr>
          <w:p w14:paraId="0BA2D13D" w14:textId="3674525F" w:rsidR="00025250" w:rsidRPr="001356F1" w:rsidRDefault="00025250" w:rsidP="00FD0B08"/>
        </w:tc>
      </w:tr>
      <w:tr w:rsidR="00025250" w:rsidRPr="00975B07" w14:paraId="47AF7E26" w14:textId="77777777" w:rsidTr="62B73EE3">
        <w:trPr>
          <w:trHeight w:val="283"/>
        </w:trPr>
        <w:tc>
          <w:tcPr>
            <w:tcW w:w="426" w:type="dxa"/>
            <w:tcBorders>
              <w:top w:val="nil"/>
              <w:left w:val="single" w:sz="8" w:space="0" w:color="000000" w:themeColor="text1"/>
              <w:bottom w:val="nil"/>
              <w:right w:val="nil"/>
            </w:tcBorders>
          </w:tcPr>
          <w:p w14:paraId="782C9B59" w14:textId="60B25DDB" w:rsidR="00025250" w:rsidRPr="00975B07" w:rsidRDefault="00025250" w:rsidP="00FD0B08"/>
        </w:tc>
        <w:tc>
          <w:tcPr>
            <w:tcW w:w="8419" w:type="dxa"/>
            <w:tcBorders>
              <w:top w:val="nil"/>
              <w:left w:val="nil"/>
              <w:bottom w:val="nil"/>
              <w:right w:val="single" w:sz="8" w:space="0" w:color="000000" w:themeColor="text1"/>
            </w:tcBorders>
            <w:shd w:val="clear" w:color="auto" w:fill="auto"/>
          </w:tcPr>
          <w:p w14:paraId="62508FF4" w14:textId="2788D3EA" w:rsidR="00025250" w:rsidRPr="001356F1" w:rsidRDefault="00025250" w:rsidP="00FD0B08"/>
        </w:tc>
      </w:tr>
      <w:tr w:rsidR="00025250" w:rsidRPr="00975B07" w14:paraId="2BFBBF69" w14:textId="77777777" w:rsidTr="00396E25">
        <w:trPr>
          <w:trHeight w:val="66"/>
        </w:trPr>
        <w:tc>
          <w:tcPr>
            <w:tcW w:w="426" w:type="dxa"/>
            <w:tcBorders>
              <w:top w:val="nil"/>
              <w:left w:val="single" w:sz="8" w:space="0" w:color="000000" w:themeColor="text1"/>
              <w:bottom w:val="single" w:sz="8" w:space="0" w:color="000000" w:themeColor="text1"/>
              <w:right w:val="nil"/>
            </w:tcBorders>
          </w:tcPr>
          <w:p w14:paraId="328750F8" w14:textId="403C398E" w:rsidR="00025250" w:rsidRPr="00975B07" w:rsidRDefault="00025250" w:rsidP="00FD0B08"/>
        </w:tc>
        <w:tc>
          <w:tcPr>
            <w:tcW w:w="8419" w:type="dxa"/>
            <w:tcBorders>
              <w:top w:val="nil"/>
              <w:left w:val="nil"/>
              <w:bottom w:val="single" w:sz="8" w:space="0" w:color="000000" w:themeColor="text1"/>
              <w:right w:val="single" w:sz="8" w:space="0" w:color="000000" w:themeColor="text1"/>
            </w:tcBorders>
            <w:shd w:val="clear" w:color="auto" w:fill="auto"/>
          </w:tcPr>
          <w:p w14:paraId="0C3A19C8" w14:textId="473683D6" w:rsidR="00025250" w:rsidRPr="001356F1" w:rsidRDefault="00025250" w:rsidP="00FD0B08"/>
        </w:tc>
      </w:tr>
    </w:tbl>
    <w:p w14:paraId="7D5A6705" w14:textId="77777777" w:rsidR="00025250" w:rsidRDefault="00025250" w:rsidP="004A6D2F"/>
    <w:p w14:paraId="5274B932" w14:textId="77777777" w:rsidR="001B6D9C" w:rsidRDefault="001B6D9C" w:rsidP="004A6D2F"/>
    <w:p w14:paraId="69843C78" w14:textId="77777777" w:rsidR="001B6D9C" w:rsidRDefault="001B6D9C" w:rsidP="004A6D2F"/>
    <w:p w14:paraId="4B4694DC" w14:textId="77777777" w:rsidR="001B6D9C" w:rsidRDefault="001B6D9C"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7820"/>
        <w:gridCol w:w="1025"/>
      </w:tblGrid>
      <w:tr w:rsidR="00025250" w:rsidRPr="003E4C33" w14:paraId="67F8F7AF" w14:textId="77777777" w:rsidTr="62B73EE3">
        <w:trPr>
          <w:trHeight w:val="300"/>
        </w:trPr>
        <w:tc>
          <w:tcPr>
            <w:tcW w:w="8845" w:type="dxa"/>
            <w:gridSpan w:val="2"/>
            <w:tcBorders>
              <w:bottom w:val="single" w:sz="8" w:space="0" w:color="000000" w:themeColor="text1"/>
            </w:tcBorders>
            <w:hideMark/>
          </w:tcPr>
          <w:p w14:paraId="59493166" w14:textId="77777777" w:rsidR="00025250" w:rsidRPr="003E4C33" w:rsidRDefault="00025250" w:rsidP="00FD0B08">
            <w:pPr>
              <w:jc w:val="center"/>
              <w:rPr>
                <w:rStyle w:val="Firstpagetablebold"/>
                <w:rFonts w:cs="Arial"/>
              </w:rPr>
            </w:pPr>
            <w:r w:rsidRPr="003E4C33">
              <w:rPr>
                <w:rStyle w:val="Firstpagetablebold"/>
                <w:rFonts w:cs="Arial"/>
              </w:rPr>
              <w:t xml:space="preserve">Information Exempt From Publication </w:t>
            </w:r>
          </w:p>
        </w:tc>
      </w:tr>
      <w:tr w:rsidR="00025250" w:rsidRPr="003E4C33" w14:paraId="40623F28" w14:textId="77777777" w:rsidTr="001B6D9C">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7820" w:type="dxa"/>
            <w:tcBorders>
              <w:top w:val="nil"/>
              <w:left w:val="single" w:sz="8" w:space="0" w:color="000000" w:themeColor="text1"/>
              <w:bottom w:val="nil"/>
              <w:right w:val="nil"/>
            </w:tcBorders>
          </w:tcPr>
          <w:p w14:paraId="5542E86A" w14:textId="120C4B26" w:rsidR="00025250" w:rsidRPr="009E30E2" w:rsidRDefault="00025250" w:rsidP="00FD0B08">
            <w:pPr>
              <w:rPr>
                <w:rStyle w:val="Firstpagetablebold"/>
                <w:rFonts w:cs="Arial"/>
              </w:rPr>
            </w:pPr>
            <w:r w:rsidRPr="009E30E2">
              <w:rPr>
                <w:rStyle w:val="Firstpagetablebold"/>
                <w:rFonts w:cs="Arial"/>
                <w:color w:val="auto"/>
              </w:rPr>
              <w:lastRenderedPageBreak/>
              <w:t>State in here what information is to be exempt from publication – where it is</w:t>
            </w:r>
            <w:r w:rsidR="009E30E2">
              <w:rPr>
                <w:rStyle w:val="Firstpagetablebold"/>
                <w:rFonts w:cs="Arial"/>
                <w:color w:val="auto"/>
              </w:rPr>
              <w:t>,</w:t>
            </w:r>
            <w:r w:rsidRPr="009E30E2">
              <w:rPr>
                <w:rStyle w:val="Firstpagetablebold"/>
                <w:rFonts w:cs="Arial"/>
                <w:color w:val="auto"/>
              </w:rPr>
              <w:t xml:space="preserve"> attach it as an appendix and name the appendix as you describe It here</w:t>
            </w:r>
          </w:p>
        </w:tc>
        <w:tc>
          <w:tcPr>
            <w:tcW w:w="1025" w:type="dxa"/>
            <w:vMerge w:val="restart"/>
            <w:tcBorders>
              <w:top w:val="nil"/>
              <w:left w:val="nil"/>
              <w:bottom w:val="single" w:sz="8" w:space="0" w:color="000000" w:themeColor="text1"/>
              <w:right w:val="single" w:sz="8" w:space="0" w:color="000000" w:themeColor="text1"/>
            </w:tcBorders>
          </w:tcPr>
          <w:p w14:paraId="5064A6DD" w14:textId="635FD298" w:rsidR="00025250" w:rsidRPr="00396E25" w:rsidRDefault="00396E25" w:rsidP="00396E25">
            <w:pPr>
              <w:ind w:left="360"/>
              <w:rPr>
                <w:rFonts w:cs="Arial"/>
              </w:rPr>
            </w:pPr>
            <w:r w:rsidRPr="00396E25">
              <w:rPr>
                <w:rFonts w:cs="Arial"/>
              </w:rPr>
              <w:t>n/a</w:t>
            </w:r>
          </w:p>
        </w:tc>
      </w:tr>
      <w:tr w:rsidR="00025250" w:rsidRPr="003E4C33" w14:paraId="7888775D" w14:textId="77777777" w:rsidTr="001B6D9C">
        <w:trPr>
          <w:trHeight w:val="300"/>
        </w:trPr>
        <w:tc>
          <w:tcPr>
            <w:tcW w:w="7820" w:type="dxa"/>
            <w:tcBorders>
              <w:top w:val="nil"/>
              <w:left w:val="single" w:sz="8" w:space="0" w:color="000000" w:themeColor="text1"/>
              <w:bottom w:val="single" w:sz="4" w:space="0" w:color="auto"/>
              <w:right w:val="nil"/>
            </w:tcBorders>
          </w:tcPr>
          <w:p w14:paraId="141DB754" w14:textId="77777777" w:rsidR="00025250" w:rsidRPr="003E4C33" w:rsidRDefault="00025250" w:rsidP="00FD0B08">
            <w:pPr>
              <w:rPr>
                <w:rStyle w:val="Firstpagetablebold"/>
                <w:rFonts w:cs="Arial"/>
                <w:i/>
                <w:iCs/>
                <w:color w:val="D9D9D9" w:themeColor="background1" w:themeShade="D9"/>
              </w:rPr>
            </w:pPr>
          </w:p>
        </w:tc>
        <w:tc>
          <w:tcPr>
            <w:tcW w:w="1025" w:type="dxa"/>
            <w:vMerge/>
          </w:tcPr>
          <w:p w14:paraId="530EC42B" w14:textId="77777777" w:rsidR="00025250" w:rsidRPr="003E4C33" w:rsidRDefault="00025250" w:rsidP="00FD0B08">
            <w:pPr>
              <w:rPr>
                <w:rFonts w:cs="Arial"/>
              </w:rPr>
            </w:pPr>
          </w:p>
        </w:tc>
      </w:tr>
    </w:tbl>
    <w:p w14:paraId="3E3DC543" w14:textId="77777777" w:rsidR="00025250" w:rsidRDefault="00025250" w:rsidP="004A6D2F"/>
    <w:tbl>
      <w:tblPr>
        <w:tblW w:w="0" w:type="auto"/>
        <w:tblInd w:w="108"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ook w:val="04A0" w:firstRow="1" w:lastRow="0" w:firstColumn="1" w:lastColumn="0" w:noHBand="0" w:noVBand="1"/>
      </w:tblPr>
      <w:tblGrid>
        <w:gridCol w:w="1912"/>
        <w:gridCol w:w="2803"/>
        <w:gridCol w:w="4455"/>
      </w:tblGrid>
      <w:tr w:rsidR="002312EA" w:rsidRPr="003E4C33" w14:paraId="469C2CEE" w14:textId="77777777" w:rsidTr="62B73EE3">
        <w:trPr>
          <w:trHeight w:val="300"/>
        </w:trPr>
        <w:tc>
          <w:tcPr>
            <w:tcW w:w="1912" w:type="dxa"/>
            <w:tcBorders>
              <w:bottom w:val="single" w:sz="4" w:space="0" w:color="auto"/>
            </w:tcBorders>
          </w:tcPr>
          <w:p w14:paraId="06B4268A" w14:textId="77777777" w:rsidR="002312EA" w:rsidRPr="003E4C33" w:rsidRDefault="002312EA" w:rsidP="00FD0B08">
            <w:pPr>
              <w:jc w:val="center"/>
              <w:rPr>
                <w:rStyle w:val="Firstpagetablebold"/>
                <w:rFonts w:cs="Arial"/>
              </w:rPr>
            </w:pPr>
            <w:r>
              <w:rPr>
                <w:rStyle w:val="Firstpagetablebold"/>
                <w:rFonts w:cs="Arial"/>
              </w:rPr>
              <w:t>A</w:t>
            </w:r>
            <w:r>
              <w:rPr>
                <w:rStyle w:val="Firstpagetablebold"/>
              </w:rPr>
              <w:t>ppendix No.</w:t>
            </w:r>
          </w:p>
        </w:tc>
        <w:tc>
          <w:tcPr>
            <w:tcW w:w="2803" w:type="dxa"/>
            <w:tcBorders>
              <w:bottom w:val="single" w:sz="4" w:space="0" w:color="auto"/>
            </w:tcBorders>
          </w:tcPr>
          <w:p w14:paraId="48373E4B" w14:textId="77777777" w:rsidR="002312EA" w:rsidRPr="003E4C33" w:rsidRDefault="002312EA" w:rsidP="00FD0B08">
            <w:pPr>
              <w:jc w:val="center"/>
              <w:rPr>
                <w:rStyle w:val="Firstpagetablebold"/>
                <w:rFonts w:cs="Arial"/>
              </w:rPr>
            </w:pPr>
            <w:r>
              <w:rPr>
                <w:rStyle w:val="Firstpagetablebold"/>
                <w:rFonts w:cs="Arial"/>
              </w:rPr>
              <w:t xml:space="preserve">Appendix Title </w:t>
            </w:r>
          </w:p>
        </w:tc>
        <w:tc>
          <w:tcPr>
            <w:tcW w:w="4455" w:type="dxa"/>
            <w:tcBorders>
              <w:bottom w:val="single" w:sz="4" w:space="0" w:color="auto"/>
            </w:tcBorders>
          </w:tcPr>
          <w:p w14:paraId="0A5DAC00" w14:textId="77777777" w:rsidR="002312EA" w:rsidRPr="003E4C33" w:rsidRDefault="002312EA" w:rsidP="00FD0B08">
            <w:pPr>
              <w:jc w:val="center"/>
              <w:rPr>
                <w:rStyle w:val="Firstpagetablebold"/>
                <w:rFonts w:cs="Arial"/>
              </w:rPr>
            </w:pPr>
            <w:r>
              <w:rPr>
                <w:rStyle w:val="Firstpagetablebold"/>
                <w:rFonts w:cs="Arial"/>
              </w:rPr>
              <w:t>Exempt from Publication</w:t>
            </w:r>
          </w:p>
        </w:tc>
      </w:tr>
      <w:tr w:rsidR="002312EA" w:rsidRPr="003E4C33" w14:paraId="43C48BEB" w14:textId="77777777" w:rsidTr="62B73EE3">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300"/>
        </w:trPr>
        <w:tc>
          <w:tcPr>
            <w:tcW w:w="1912" w:type="dxa"/>
            <w:tcBorders>
              <w:top w:val="single" w:sz="4" w:space="0" w:color="auto"/>
              <w:left w:val="single" w:sz="4" w:space="0" w:color="auto"/>
              <w:bottom w:val="single" w:sz="4" w:space="0" w:color="auto"/>
              <w:right w:val="single" w:sz="4" w:space="0" w:color="auto"/>
            </w:tcBorders>
          </w:tcPr>
          <w:p w14:paraId="70747163" w14:textId="2F8C5E87" w:rsidR="002312EA" w:rsidRPr="009E30E2" w:rsidRDefault="00B75C7C" w:rsidP="00FD0B08">
            <w:pPr>
              <w:rPr>
                <w:rStyle w:val="Firstpagetablebold"/>
                <w:rFonts w:cs="Arial"/>
                <w:color w:val="auto"/>
              </w:rPr>
            </w:pPr>
            <w:r>
              <w:rPr>
                <w:rStyle w:val="Firstpagetablebold"/>
                <w:rFonts w:cs="Arial"/>
                <w:color w:val="auto"/>
              </w:rPr>
              <w:t>1</w:t>
            </w:r>
          </w:p>
        </w:tc>
        <w:tc>
          <w:tcPr>
            <w:tcW w:w="2803" w:type="dxa"/>
            <w:tcBorders>
              <w:top w:val="single" w:sz="4" w:space="0" w:color="auto"/>
              <w:left w:val="single" w:sz="4" w:space="0" w:color="auto"/>
              <w:bottom w:val="single" w:sz="4" w:space="0" w:color="auto"/>
              <w:right w:val="single" w:sz="4" w:space="0" w:color="auto"/>
            </w:tcBorders>
          </w:tcPr>
          <w:p w14:paraId="3E2ED561" w14:textId="31C7147F" w:rsidR="002312EA" w:rsidRPr="009E30E2" w:rsidRDefault="00B75C7C" w:rsidP="00FD0B08">
            <w:pPr>
              <w:rPr>
                <w:rFonts w:cs="Arial"/>
                <w:color w:val="auto"/>
              </w:rPr>
            </w:pPr>
            <w:r w:rsidRPr="00B75C7C">
              <w:rPr>
                <w:rFonts w:cs="Arial"/>
                <w:color w:val="auto"/>
              </w:rPr>
              <w:t>HIA Framework- Risk Register Template</w:t>
            </w:r>
          </w:p>
        </w:tc>
        <w:tc>
          <w:tcPr>
            <w:tcW w:w="4455" w:type="dxa"/>
            <w:tcBorders>
              <w:top w:val="single" w:sz="4" w:space="0" w:color="auto"/>
              <w:left w:val="single" w:sz="4" w:space="0" w:color="auto"/>
              <w:bottom w:val="single" w:sz="4" w:space="0" w:color="auto"/>
              <w:right w:val="single" w:sz="4" w:space="0" w:color="auto"/>
            </w:tcBorders>
          </w:tcPr>
          <w:p w14:paraId="349B4576" w14:textId="5314E931" w:rsidR="002312EA" w:rsidRPr="009E30E2" w:rsidRDefault="00B75C7C" w:rsidP="00FD0B08">
            <w:pPr>
              <w:ind w:left="18" w:hanging="18"/>
              <w:rPr>
                <w:rFonts w:cs="Arial"/>
                <w:color w:val="auto"/>
              </w:rPr>
            </w:pPr>
            <w:r>
              <w:rPr>
                <w:rFonts w:cs="Arial"/>
                <w:color w:val="auto"/>
              </w:rPr>
              <w:t>N/A</w:t>
            </w:r>
          </w:p>
        </w:tc>
      </w:tr>
      <w:tr w:rsidR="002312EA" w:rsidRPr="003E4C33" w14:paraId="5332D292" w14:textId="77777777" w:rsidTr="62B73EE3">
        <w:trPr>
          <w:trHeight w:val="300"/>
        </w:trPr>
        <w:tc>
          <w:tcPr>
            <w:tcW w:w="1912" w:type="dxa"/>
            <w:tcBorders>
              <w:top w:val="single" w:sz="4" w:space="0" w:color="auto"/>
              <w:left w:val="single" w:sz="8" w:space="0" w:color="000000" w:themeColor="text1"/>
              <w:bottom w:val="single" w:sz="4" w:space="0" w:color="auto"/>
              <w:right w:val="single" w:sz="4" w:space="0" w:color="auto"/>
            </w:tcBorders>
          </w:tcPr>
          <w:p w14:paraId="66389E38" w14:textId="52C4F59A" w:rsidR="002312EA" w:rsidRPr="009E30E2" w:rsidRDefault="001B6D9C" w:rsidP="00FD0B08">
            <w:pPr>
              <w:rPr>
                <w:rStyle w:val="Firstpagetablebold"/>
                <w:rFonts w:cs="Arial"/>
                <w:color w:val="auto"/>
              </w:rPr>
            </w:pPr>
            <w:r>
              <w:rPr>
                <w:rStyle w:val="Firstpagetablebold"/>
                <w:rFonts w:cs="Arial"/>
                <w:color w:val="auto"/>
              </w:rPr>
              <w:t>2</w:t>
            </w:r>
          </w:p>
        </w:tc>
        <w:tc>
          <w:tcPr>
            <w:tcW w:w="2803" w:type="dxa"/>
            <w:tcBorders>
              <w:top w:val="single" w:sz="4" w:space="0" w:color="auto"/>
              <w:left w:val="single" w:sz="4" w:space="0" w:color="auto"/>
              <w:bottom w:val="single" w:sz="4" w:space="0" w:color="auto"/>
              <w:right w:val="single" w:sz="4" w:space="0" w:color="auto"/>
            </w:tcBorders>
          </w:tcPr>
          <w:p w14:paraId="251AC11B" w14:textId="50488E01" w:rsidR="002312EA" w:rsidRPr="009E30E2" w:rsidRDefault="001B6D9C" w:rsidP="00FD0B08">
            <w:pPr>
              <w:rPr>
                <w:rFonts w:cs="Arial"/>
                <w:color w:val="auto"/>
              </w:rPr>
            </w:pPr>
            <w:r w:rsidRPr="001B6D9C">
              <w:rPr>
                <w:rFonts w:cs="Arial"/>
                <w:color w:val="auto"/>
              </w:rPr>
              <w:t>Equality Impact Assessment 2024 - V1</w:t>
            </w:r>
          </w:p>
        </w:tc>
        <w:tc>
          <w:tcPr>
            <w:tcW w:w="4455" w:type="dxa"/>
            <w:tcBorders>
              <w:top w:val="single" w:sz="4" w:space="0" w:color="auto"/>
              <w:left w:val="single" w:sz="4" w:space="0" w:color="auto"/>
              <w:bottom w:val="single" w:sz="4" w:space="0" w:color="auto"/>
              <w:right w:val="single" w:sz="8" w:space="0" w:color="000000" w:themeColor="text1"/>
            </w:tcBorders>
          </w:tcPr>
          <w:p w14:paraId="0E6EFED4" w14:textId="442E7A63" w:rsidR="002312EA" w:rsidRPr="009E30E2" w:rsidRDefault="001B6D9C" w:rsidP="00FD0B08">
            <w:pPr>
              <w:rPr>
                <w:rFonts w:cs="Arial"/>
                <w:color w:val="auto"/>
              </w:rPr>
            </w:pPr>
            <w:r>
              <w:rPr>
                <w:rFonts w:cs="Arial"/>
                <w:color w:val="auto"/>
              </w:rPr>
              <w:t>N/A</w:t>
            </w:r>
          </w:p>
        </w:tc>
      </w:tr>
    </w:tbl>
    <w:p w14:paraId="572B1CF3" w14:textId="77777777" w:rsidR="002312EA" w:rsidRDefault="002312EA" w:rsidP="004A6D2F"/>
    <w:p w14:paraId="50E21B3B" w14:textId="77777777" w:rsidR="0040736F" w:rsidRPr="001356F1" w:rsidRDefault="00F66DCA" w:rsidP="004A6D2F">
      <w:pPr>
        <w:pStyle w:val="Heading1"/>
      </w:pPr>
      <w:r w:rsidRPr="001356F1">
        <w:t>Introduction and b</w:t>
      </w:r>
      <w:r w:rsidR="00151888" w:rsidRPr="001356F1">
        <w:t>ackground</w:t>
      </w:r>
      <w:r w:rsidR="00404032" w:rsidRPr="001356F1">
        <w:t xml:space="preserve"> </w:t>
      </w:r>
    </w:p>
    <w:p w14:paraId="19B4A5C4" w14:textId="39B9CFDC" w:rsidR="00581FD2" w:rsidRPr="00581FD2" w:rsidRDefault="00DA398F" w:rsidP="00303D17">
      <w:pPr>
        <w:pStyle w:val="ListParagraph"/>
        <w:numPr>
          <w:ilvl w:val="0"/>
          <w:numId w:val="37"/>
        </w:numPr>
        <w:tabs>
          <w:tab w:val="clear" w:pos="720"/>
          <w:tab w:val="num" w:pos="426"/>
        </w:tabs>
        <w:ind w:left="426" w:hanging="426"/>
        <w:jc w:val="both"/>
        <w:rPr>
          <w:rStyle w:val="normaltextrun"/>
          <w:rFonts w:cs="Arial"/>
        </w:rPr>
      </w:pPr>
      <w:r w:rsidRPr="00581FD2">
        <w:rPr>
          <w:rStyle w:val="normaltextrun"/>
          <w:rFonts w:cs="Arial"/>
        </w:rPr>
        <w:t xml:space="preserve">The </w:t>
      </w:r>
      <w:r w:rsidR="00733781" w:rsidRPr="00581FD2">
        <w:rPr>
          <w:rStyle w:val="normaltextrun"/>
          <w:rFonts w:cs="Arial"/>
        </w:rPr>
        <w:t xml:space="preserve">Council through its role as the </w:t>
      </w:r>
      <w:r w:rsidRPr="00581FD2">
        <w:rPr>
          <w:rStyle w:val="normaltextrun"/>
          <w:rFonts w:cs="Arial"/>
        </w:rPr>
        <w:t>Home Improvement Agency</w:t>
      </w:r>
      <w:r w:rsidR="005854AE" w:rsidRPr="00581FD2">
        <w:rPr>
          <w:rStyle w:val="normaltextrun"/>
          <w:rFonts w:cs="Arial"/>
        </w:rPr>
        <w:t xml:space="preserve"> (HIA)</w:t>
      </w:r>
      <w:r w:rsidRPr="00581FD2">
        <w:rPr>
          <w:rStyle w:val="normaltextrun"/>
          <w:rFonts w:cs="Arial"/>
        </w:rPr>
        <w:t xml:space="preserve">, </w:t>
      </w:r>
      <w:r w:rsidR="00733781" w:rsidRPr="00581FD2">
        <w:rPr>
          <w:rStyle w:val="normaltextrun"/>
          <w:rFonts w:cs="Arial"/>
        </w:rPr>
        <w:t>as</w:t>
      </w:r>
      <w:r w:rsidRPr="00581FD2">
        <w:rPr>
          <w:rStyle w:val="normaltextrun"/>
          <w:rFonts w:cs="Arial"/>
        </w:rPr>
        <w:t xml:space="preserve"> outlined in the Housing Assistance and Disabled Adaptation Policy, obtains quotations on behalf of disabled people wishing to apply for adaptations</w:t>
      </w:r>
      <w:r w:rsidR="00E373FC">
        <w:rPr>
          <w:rStyle w:val="normaltextrun"/>
          <w:rFonts w:cs="Arial"/>
        </w:rPr>
        <w:t xml:space="preserve"> to their homes</w:t>
      </w:r>
      <w:r w:rsidRPr="00581FD2">
        <w:rPr>
          <w:rStyle w:val="normaltextrun"/>
          <w:rFonts w:cs="Arial"/>
        </w:rPr>
        <w:t xml:space="preserve"> via a Disabled Facilities </w:t>
      </w:r>
      <w:r w:rsidR="00782EBD" w:rsidRPr="00581FD2">
        <w:rPr>
          <w:rStyle w:val="normaltextrun"/>
          <w:rFonts w:cs="Arial"/>
        </w:rPr>
        <w:t>G</w:t>
      </w:r>
      <w:r w:rsidRPr="00581FD2">
        <w:rPr>
          <w:rStyle w:val="normaltextrun"/>
          <w:rFonts w:cs="Arial"/>
        </w:rPr>
        <w:t>rant</w:t>
      </w:r>
      <w:r w:rsidR="00782EBD" w:rsidRPr="00581FD2">
        <w:rPr>
          <w:rStyle w:val="normaltextrun"/>
          <w:rFonts w:cs="Arial"/>
        </w:rPr>
        <w:t xml:space="preserve"> (DFG)</w:t>
      </w:r>
      <w:r w:rsidRPr="00581FD2">
        <w:rPr>
          <w:rStyle w:val="normaltextrun"/>
          <w:rFonts w:cs="Arial"/>
        </w:rPr>
        <w:t>.</w:t>
      </w:r>
      <w:r w:rsidR="00581FD2" w:rsidRPr="00581FD2">
        <w:t xml:space="preserve"> </w:t>
      </w:r>
      <w:r w:rsidR="00581FD2" w:rsidRPr="00581FD2">
        <w:rPr>
          <w:rStyle w:val="normaltextrun"/>
          <w:rFonts w:cs="Arial"/>
        </w:rPr>
        <w:t xml:space="preserve">The main funding for </w:t>
      </w:r>
      <w:r w:rsidR="00E373FC">
        <w:rPr>
          <w:rStyle w:val="normaltextrun"/>
          <w:rFonts w:cs="Arial"/>
        </w:rPr>
        <w:t xml:space="preserve">the adaptations </w:t>
      </w:r>
      <w:r w:rsidR="00581FD2" w:rsidRPr="00581FD2">
        <w:rPr>
          <w:rStyle w:val="normaltextrun"/>
          <w:rFonts w:cs="Arial"/>
        </w:rPr>
        <w:t>comes from</w:t>
      </w:r>
      <w:r w:rsidR="00E36740">
        <w:rPr>
          <w:rStyle w:val="normaltextrun"/>
          <w:rFonts w:cs="Arial"/>
        </w:rPr>
        <w:t xml:space="preserve"> </w:t>
      </w:r>
      <w:r w:rsidR="00E36740" w:rsidRPr="00E36740">
        <w:rPr>
          <w:rStyle w:val="normaltextrun"/>
          <w:rFonts w:cs="Arial"/>
        </w:rPr>
        <w:t>Department of Health and Social Care (DHSC)</w:t>
      </w:r>
      <w:r w:rsidR="009B6B50">
        <w:rPr>
          <w:rStyle w:val="normaltextrun"/>
          <w:rFonts w:cs="Arial"/>
        </w:rPr>
        <w:t xml:space="preserve"> </w:t>
      </w:r>
      <w:r w:rsidR="00581FD2" w:rsidRPr="00581FD2">
        <w:rPr>
          <w:rStyle w:val="normaltextrun"/>
          <w:rFonts w:cs="Arial"/>
        </w:rPr>
        <w:t xml:space="preserve">via the Better Care Fund (BCF). </w:t>
      </w:r>
    </w:p>
    <w:p w14:paraId="0B95692B" w14:textId="69BDD865" w:rsidR="00DA398F" w:rsidRDefault="00DA398F" w:rsidP="00303D17">
      <w:pPr>
        <w:pStyle w:val="paragraph"/>
        <w:spacing w:before="0" w:beforeAutospacing="0" w:after="0" w:afterAutospacing="0"/>
        <w:ind w:left="426"/>
        <w:jc w:val="both"/>
        <w:textAlignment w:val="baseline"/>
        <w:rPr>
          <w:rFonts w:ascii="Arial" w:hAnsi="Arial" w:cs="Arial"/>
          <w:color w:val="000000"/>
        </w:rPr>
      </w:pPr>
      <w:r>
        <w:rPr>
          <w:rStyle w:val="eop"/>
          <w:rFonts w:ascii="Arial" w:hAnsi="Arial" w:cs="Arial"/>
          <w:color w:val="000000"/>
        </w:rPr>
        <w:t> </w:t>
      </w:r>
    </w:p>
    <w:p w14:paraId="7DF03E8E" w14:textId="2EB3D890" w:rsidR="00DA398F" w:rsidRDefault="00FC5065" w:rsidP="00303D17">
      <w:pPr>
        <w:pStyle w:val="paragraph"/>
        <w:numPr>
          <w:ilvl w:val="0"/>
          <w:numId w:val="38"/>
        </w:numPr>
        <w:tabs>
          <w:tab w:val="clear" w:pos="720"/>
          <w:tab w:val="num" w:pos="426"/>
        </w:tabs>
        <w:spacing w:before="0" w:beforeAutospacing="0" w:after="0" w:afterAutospacing="0"/>
        <w:ind w:left="426" w:hanging="426"/>
        <w:jc w:val="both"/>
        <w:textAlignment w:val="baseline"/>
        <w:rPr>
          <w:rFonts w:ascii="Arial" w:hAnsi="Arial" w:cs="Arial"/>
          <w:color w:val="000000"/>
        </w:rPr>
      </w:pPr>
      <w:r>
        <w:rPr>
          <w:rStyle w:val="normaltextrun"/>
          <w:rFonts w:ascii="Arial" w:hAnsi="Arial" w:cs="Arial"/>
          <w:color w:val="000000"/>
        </w:rPr>
        <w:t xml:space="preserve">In order to </w:t>
      </w:r>
      <w:r w:rsidR="00924D0B">
        <w:rPr>
          <w:rStyle w:val="normaltextrun"/>
          <w:rFonts w:ascii="Arial" w:hAnsi="Arial" w:cs="Arial"/>
          <w:color w:val="000000"/>
        </w:rPr>
        <w:t>facilitate its role</w:t>
      </w:r>
      <w:r w:rsidR="00581FD2">
        <w:rPr>
          <w:rStyle w:val="normaltextrun"/>
          <w:rFonts w:ascii="Arial" w:hAnsi="Arial" w:cs="Arial"/>
          <w:color w:val="000000"/>
        </w:rPr>
        <w:t xml:space="preserve"> </w:t>
      </w:r>
      <w:r w:rsidR="005854AE">
        <w:rPr>
          <w:rStyle w:val="normaltextrun"/>
          <w:rFonts w:ascii="Arial" w:hAnsi="Arial" w:cs="Arial"/>
          <w:color w:val="000000"/>
        </w:rPr>
        <w:t>as</w:t>
      </w:r>
      <w:r w:rsidR="00243DEF">
        <w:rPr>
          <w:rStyle w:val="normaltextrun"/>
          <w:rFonts w:ascii="Arial" w:hAnsi="Arial" w:cs="Arial"/>
          <w:color w:val="000000"/>
        </w:rPr>
        <w:t xml:space="preserve"> the</w:t>
      </w:r>
      <w:r w:rsidR="005854AE">
        <w:rPr>
          <w:rStyle w:val="normaltextrun"/>
          <w:rFonts w:ascii="Arial" w:hAnsi="Arial" w:cs="Arial"/>
          <w:color w:val="000000"/>
        </w:rPr>
        <w:t xml:space="preserve"> HIA</w:t>
      </w:r>
      <w:r w:rsidR="00924D0B">
        <w:rPr>
          <w:rStyle w:val="normaltextrun"/>
          <w:rFonts w:ascii="Arial" w:hAnsi="Arial" w:cs="Arial"/>
          <w:color w:val="000000"/>
        </w:rPr>
        <w:t xml:space="preserve"> </w:t>
      </w:r>
      <w:r w:rsidR="005854AE">
        <w:rPr>
          <w:rStyle w:val="normaltextrun"/>
          <w:rFonts w:ascii="Arial" w:hAnsi="Arial" w:cs="Arial"/>
          <w:color w:val="000000"/>
        </w:rPr>
        <w:t>t</w:t>
      </w:r>
      <w:r w:rsidR="00DA398F">
        <w:rPr>
          <w:rStyle w:val="normaltextrun"/>
          <w:rFonts w:ascii="Arial" w:hAnsi="Arial" w:cs="Arial"/>
          <w:color w:val="000000"/>
        </w:rPr>
        <w:t xml:space="preserve">he </w:t>
      </w:r>
      <w:r w:rsidR="000C1D1F">
        <w:rPr>
          <w:rStyle w:val="normaltextrun"/>
          <w:rFonts w:ascii="Arial" w:hAnsi="Arial" w:cs="Arial"/>
          <w:color w:val="000000"/>
        </w:rPr>
        <w:t xml:space="preserve">Council established a </w:t>
      </w:r>
      <w:r w:rsidR="00DA398F">
        <w:rPr>
          <w:rStyle w:val="normaltextrun"/>
          <w:rFonts w:ascii="Arial" w:hAnsi="Arial" w:cs="Arial"/>
          <w:color w:val="000000"/>
        </w:rPr>
        <w:t xml:space="preserve">Framework </w:t>
      </w:r>
      <w:r w:rsidR="009B1E0F">
        <w:rPr>
          <w:rStyle w:val="normaltextrun"/>
          <w:rFonts w:ascii="Arial" w:hAnsi="Arial" w:cs="Arial"/>
          <w:color w:val="000000"/>
        </w:rPr>
        <w:t>Agreement</w:t>
      </w:r>
      <w:r w:rsidR="00DA398F">
        <w:rPr>
          <w:rStyle w:val="normaltextrun"/>
          <w:rFonts w:ascii="Arial" w:hAnsi="Arial" w:cs="Arial"/>
          <w:color w:val="000000"/>
        </w:rPr>
        <w:t xml:space="preserve"> for the provision of Oxford City Council Home Improvement Agency’s Ramps, Level Access Showers/Wetrooms and Associated Bathroom Works in April 2023 for a 2 year period.</w:t>
      </w:r>
      <w:r w:rsidR="00DA398F">
        <w:rPr>
          <w:rStyle w:val="eop"/>
          <w:rFonts w:ascii="Arial" w:hAnsi="Arial" w:cs="Arial"/>
          <w:color w:val="000000"/>
        </w:rPr>
        <w:t> </w:t>
      </w:r>
    </w:p>
    <w:p w14:paraId="0D7E7C58" w14:textId="6CD140C8" w:rsidR="00DA398F" w:rsidRDefault="00DA398F" w:rsidP="00303D17">
      <w:pPr>
        <w:pStyle w:val="paragraph"/>
        <w:spacing w:before="0" w:beforeAutospacing="0" w:after="0" w:afterAutospacing="0"/>
        <w:jc w:val="both"/>
        <w:textAlignment w:val="baseline"/>
        <w:rPr>
          <w:rFonts w:ascii="Arial" w:hAnsi="Arial" w:cs="Arial"/>
          <w:color w:val="000000"/>
        </w:rPr>
      </w:pPr>
      <w:r>
        <w:rPr>
          <w:rStyle w:val="eop"/>
          <w:rFonts w:ascii="Arial" w:hAnsi="Arial" w:cs="Arial"/>
          <w:color w:val="000000"/>
        </w:rPr>
        <w:t>  </w:t>
      </w:r>
    </w:p>
    <w:p w14:paraId="4874F6DD" w14:textId="63186A3F" w:rsidR="00DA398F" w:rsidRDefault="00D2641C" w:rsidP="00303D17">
      <w:pPr>
        <w:pStyle w:val="paragraph"/>
        <w:numPr>
          <w:ilvl w:val="0"/>
          <w:numId w:val="39"/>
        </w:numPr>
        <w:tabs>
          <w:tab w:val="clear" w:pos="720"/>
        </w:tabs>
        <w:spacing w:before="0" w:beforeAutospacing="0" w:after="0" w:afterAutospacing="0"/>
        <w:ind w:left="426" w:hanging="426"/>
        <w:jc w:val="both"/>
        <w:textAlignment w:val="baseline"/>
        <w:rPr>
          <w:rStyle w:val="eop"/>
          <w:rFonts w:ascii="Arial" w:hAnsi="Arial" w:cs="Arial"/>
          <w:color w:val="000000"/>
        </w:rPr>
      </w:pPr>
      <w:r>
        <w:rPr>
          <w:rStyle w:val="normaltextrun"/>
          <w:rFonts w:ascii="Arial" w:hAnsi="Arial" w:cs="Arial"/>
          <w:color w:val="000000"/>
        </w:rPr>
        <w:t xml:space="preserve">The </w:t>
      </w:r>
      <w:r w:rsidR="009B1E0F">
        <w:rPr>
          <w:rStyle w:val="normaltextrun"/>
          <w:rFonts w:ascii="Arial" w:hAnsi="Arial" w:cs="Arial"/>
          <w:color w:val="000000"/>
        </w:rPr>
        <w:t>F</w:t>
      </w:r>
      <w:r>
        <w:rPr>
          <w:rStyle w:val="normaltextrun"/>
          <w:rFonts w:ascii="Arial" w:hAnsi="Arial" w:cs="Arial"/>
          <w:color w:val="000000"/>
        </w:rPr>
        <w:t>ramework</w:t>
      </w:r>
      <w:r w:rsidR="00DA398F">
        <w:rPr>
          <w:rStyle w:val="normaltextrun"/>
          <w:rFonts w:ascii="Arial" w:hAnsi="Arial" w:cs="Arial"/>
          <w:color w:val="000000"/>
        </w:rPr>
        <w:t xml:space="preserve"> has been running successfully since then, reducing timescales for adaptations and is held up nationally as an example of good practice and is used to show other councils.  This </w:t>
      </w:r>
      <w:r w:rsidR="00873C41">
        <w:rPr>
          <w:rStyle w:val="normaltextrun"/>
          <w:rFonts w:ascii="Arial" w:hAnsi="Arial" w:cs="Arial"/>
          <w:color w:val="000000"/>
        </w:rPr>
        <w:t xml:space="preserve">current </w:t>
      </w:r>
      <w:r w:rsidR="009B1E0F">
        <w:rPr>
          <w:rStyle w:val="normaltextrun"/>
          <w:rFonts w:ascii="Arial" w:hAnsi="Arial" w:cs="Arial"/>
          <w:color w:val="000000"/>
        </w:rPr>
        <w:t>F</w:t>
      </w:r>
      <w:r w:rsidR="00DA398F">
        <w:rPr>
          <w:rStyle w:val="normaltextrun"/>
          <w:rFonts w:ascii="Arial" w:hAnsi="Arial" w:cs="Arial"/>
          <w:color w:val="000000"/>
        </w:rPr>
        <w:t>ramework</w:t>
      </w:r>
      <w:r w:rsidR="00873C41">
        <w:rPr>
          <w:rStyle w:val="normaltextrun"/>
          <w:rFonts w:ascii="Arial" w:hAnsi="Arial" w:cs="Arial"/>
          <w:color w:val="000000"/>
        </w:rPr>
        <w:t xml:space="preserve"> expires in April 2025 and a new one </w:t>
      </w:r>
      <w:r w:rsidR="00123F89">
        <w:rPr>
          <w:rStyle w:val="normaltextrun"/>
          <w:rFonts w:ascii="Arial" w:hAnsi="Arial" w:cs="Arial"/>
          <w:color w:val="000000"/>
        </w:rPr>
        <w:t xml:space="preserve">needs to be </w:t>
      </w:r>
      <w:r w:rsidR="00873C41">
        <w:rPr>
          <w:rStyle w:val="normaltextrun"/>
          <w:rFonts w:ascii="Arial" w:hAnsi="Arial" w:cs="Arial"/>
          <w:color w:val="000000"/>
        </w:rPr>
        <w:t xml:space="preserve">procured. </w:t>
      </w:r>
      <w:r w:rsidR="00DA398F">
        <w:rPr>
          <w:rStyle w:val="normaltextrun"/>
          <w:rFonts w:ascii="Arial" w:hAnsi="Arial" w:cs="Arial"/>
          <w:color w:val="000000"/>
        </w:rPr>
        <w:t xml:space="preserve"> </w:t>
      </w:r>
    </w:p>
    <w:p w14:paraId="686F44F9" w14:textId="77777777" w:rsidR="00CA20D7" w:rsidRDefault="00CA20D7" w:rsidP="00303D17">
      <w:pPr>
        <w:pStyle w:val="paragraph"/>
        <w:spacing w:before="0" w:beforeAutospacing="0" w:after="0" w:afterAutospacing="0"/>
        <w:ind w:left="855"/>
        <w:jc w:val="both"/>
        <w:textAlignment w:val="baseline"/>
        <w:rPr>
          <w:rFonts w:ascii="Arial" w:hAnsi="Arial" w:cs="Arial"/>
          <w:color w:val="000000"/>
        </w:rPr>
      </w:pPr>
    </w:p>
    <w:p w14:paraId="4A2F4D48" w14:textId="7CEAF291" w:rsidR="00DA398F" w:rsidRDefault="00CE12F6" w:rsidP="00303D17">
      <w:pPr>
        <w:pStyle w:val="paragraph"/>
        <w:numPr>
          <w:ilvl w:val="0"/>
          <w:numId w:val="39"/>
        </w:numPr>
        <w:tabs>
          <w:tab w:val="clear" w:pos="720"/>
          <w:tab w:val="num" w:pos="426"/>
        </w:tabs>
        <w:spacing w:before="0" w:beforeAutospacing="0" w:after="0" w:afterAutospacing="0"/>
        <w:ind w:left="426" w:hanging="426"/>
        <w:jc w:val="both"/>
        <w:textAlignment w:val="baseline"/>
        <w:rPr>
          <w:rStyle w:val="eop"/>
          <w:rFonts w:ascii="Arial" w:hAnsi="Arial" w:cs="Arial"/>
          <w:color w:val="000000"/>
        </w:rPr>
      </w:pPr>
      <w:r>
        <w:rPr>
          <w:rStyle w:val="normaltextrun"/>
          <w:rFonts w:ascii="Arial" w:hAnsi="Arial" w:cs="Arial"/>
          <w:color w:val="000000"/>
        </w:rPr>
        <w:t>In order to obtain a place on the</w:t>
      </w:r>
      <w:r w:rsidR="009B1E0F">
        <w:rPr>
          <w:rStyle w:val="normaltextrun"/>
          <w:rFonts w:ascii="Arial" w:hAnsi="Arial" w:cs="Arial"/>
          <w:color w:val="000000"/>
        </w:rPr>
        <w:t xml:space="preserve"> new</w:t>
      </w:r>
      <w:r>
        <w:rPr>
          <w:rStyle w:val="normaltextrun"/>
          <w:rFonts w:ascii="Arial" w:hAnsi="Arial" w:cs="Arial"/>
          <w:color w:val="000000"/>
        </w:rPr>
        <w:t xml:space="preserve"> Framework</w:t>
      </w:r>
      <w:r w:rsidR="00123F89">
        <w:rPr>
          <w:rStyle w:val="normaltextrun"/>
          <w:rFonts w:ascii="Arial" w:hAnsi="Arial" w:cs="Arial"/>
          <w:color w:val="000000"/>
        </w:rPr>
        <w:t xml:space="preserve"> </w:t>
      </w:r>
      <w:r>
        <w:rPr>
          <w:rStyle w:val="normaltextrun"/>
          <w:rFonts w:ascii="Arial" w:hAnsi="Arial" w:cs="Arial"/>
          <w:color w:val="000000"/>
        </w:rPr>
        <w:t xml:space="preserve">contractors </w:t>
      </w:r>
      <w:r w:rsidR="009B1E0F">
        <w:rPr>
          <w:rStyle w:val="normaltextrun"/>
          <w:rFonts w:ascii="Arial" w:hAnsi="Arial" w:cs="Arial"/>
          <w:color w:val="000000"/>
        </w:rPr>
        <w:t xml:space="preserve">will </w:t>
      </w:r>
      <w:r>
        <w:rPr>
          <w:rStyle w:val="normaltextrun"/>
          <w:rFonts w:ascii="Arial" w:hAnsi="Arial" w:cs="Arial"/>
          <w:color w:val="000000"/>
        </w:rPr>
        <w:t xml:space="preserve">have to apply and </w:t>
      </w:r>
      <w:r w:rsidR="00085FDF">
        <w:rPr>
          <w:rStyle w:val="normaltextrun"/>
          <w:rFonts w:ascii="Arial" w:hAnsi="Arial" w:cs="Arial"/>
          <w:color w:val="000000"/>
        </w:rPr>
        <w:t>will be</w:t>
      </w:r>
      <w:r w:rsidR="00782EBD">
        <w:rPr>
          <w:rStyle w:val="normaltextrun"/>
          <w:rFonts w:ascii="Arial" w:hAnsi="Arial" w:cs="Arial"/>
          <w:color w:val="000000"/>
        </w:rPr>
        <w:t xml:space="preserve"> </w:t>
      </w:r>
      <w:r>
        <w:rPr>
          <w:rStyle w:val="normaltextrun"/>
          <w:rFonts w:ascii="Arial" w:hAnsi="Arial" w:cs="Arial"/>
          <w:color w:val="000000"/>
        </w:rPr>
        <w:t>assessed</w:t>
      </w:r>
      <w:r w:rsidR="00782EBD">
        <w:rPr>
          <w:rStyle w:val="normaltextrun"/>
          <w:rFonts w:ascii="Arial" w:hAnsi="Arial" w:cs="Arial"/>
          <w:color w:val="000000"/>
        </w:rPr>
        <w:t xml:space="preserve"> against </w:t>
      </w:r>
      <w:r w:rsidR="00EB2ACC">
        <w:rPr>
          <w:rStyle w:val="normaltextrun"/>
          <w:rFonts w:ascii="Arial" w:hAnsi="Arial" w:cs="Arial"/>
          <w:color w:val="000000"/>
        </w:rPr>
        <w:t>pre-established</w:t>
      </w:r>
      <w:r w:rsidR="00782EBD">
        <w:rPr>
          <w:rStyle w:val="normaltextrun"/>
          <w:rFonts w:ascii="Arial" w:hAnsi="Arial" w:cs="Arial"/>
          <w:color w:val="000000"/>
        </w:rPr>
        <w:t xml:space="preserve"> </w:t>
      </w:r>
      <w:r w:rsidR="00771A7D">
        <w:rPr>
          <w:rStyle w:val="normaltextrun"/>
          <w:rFonts w:ascii="Arial" w:hAnsi="Arial" w:cs="Arial"/>
          <w:color w:val="000000"/>
        </w:rPr>
        <w:t>criteria.</w:t>
      </w:r>
      <w:r w:rsidR="00382DC2">
        <w:rPr>
          <w:rStyle w:val="normaltextrun"/>
          <w:rFonts w:ascii="Arial" w:hAnsi="Arial" w:cs="Arial"/>
          <w:color w:val="000000"/>
        </w:rPr>
        <w:t xml:space="preserve"> This helps ensure that only </w:t>
      </w:r>
      <w:r w:rsidR="00EB2ACC">
        <w:rPr>
          <w:rStyle w:val="normaltextrun"/>
          <w:rFonts w:ascii="Arial" w:hAnsi="Arial" w:cs="Arial"/>
          <w:color w:val="000000"/>
        </w:rPr>
        <w:t>c</w:t>
      </w:r>
      <w:r w:rsidR="00382DC2">
        <w:rPr>
          <w:rStyle w:val="normaltextrun"/>
          <w:rFonts w:ascii="Arial" w:hAnsi="Arial" w:cs="Arial"/>
          <w:color w:val="000000"/>
        </w:rPr>
        <w:t xml:space="preserve">ontractors of the right quality </w:t>
      </w:r>
      <w:r w:rsidR="00085FDF">
        <w:rPr>
          <w:rStyle w:val="normaltextrun"/>
          <w:rFonts w:ascii="Arial" w:hAnsi="Arial" w:cs="Arial"/>
          <w:color w:val="000000"/>
        </w:rPr>
        <w:t xml:space="preserve">and size </w:t>
      </w:r>
      <w:r w:rsidR="00382DC2">
        <w:rPr>
          <w:rStyle w:val="normaltextrun"/>
          <w:rFonts w:ascii="Arial" w:hAnsi="Arial" w:cs="Arial"/>
          <w:color w:val="000000"/>
        </w:rPr>
        <w:t>are appointe</w:t>
      </w:r>
      <w:r w:rsidR="00290B62">
        <w:rPr>
          <w:rStyle w:val="normaltextrun"/>
          <w:rFonts w:ascii="Arial" w:hAnsi="Arial" w:cs="Arial"/>
          <w:color w:val="000000"/>
        </w:rPr>
        <w:t>d and</w:t>
      </w:r>
      <w:r w:rsidR="00382DC2">
        <w:rPr>
          <w:rStyle w:val="normaltextrun"/>
          <w:rFonts w:ascii="Arial" w:hAnsi="Arial" w:cs="Arial"/>
          <w:color w:val="000000"/>
        </w:rPr>
        <w:t xml:space="preserve"> in turn</w:t>
      </w:r>
      <w:r w:rsidR="00C53EBA">
        <w:rPr>
          <w:rStyle w:val="normaltextrun"/>
          <w:rFonts w:ascii="Arial" w:hAnsi="Arial" w:cs="Arial"/>
          <w:color w:val="000000"/>
        </w:rPr>
        <w:t xml:space="preserve"> enables</w:t>
      </w:r>
      <w:r w:rsidR="00382DC2">
        <w:rPr>
          <w:rStyle w:val="normaltextrun"/>
          <w:rFonts w:ascii="Arial" w:hAnsi="Arial" w:cs="Arial"/>
          <w:color w:val="000000"/>
        </w:rPr>
        <w:t xml:space="preserve"> the HIA to </w:t>
      </w:r>
      <w:r w:rsidR="00DA398F">
        <w:rPr>
          <w:rStyle w:val="normaltextrun"/>
          <w:rFonts w:ascii="Arial" w:hAnsi="Arial" w:cs="Arial"/>
          <w:color w:val="000000"/>
        </w:rPr>
        <w:t>obtain quotations on behalf</w:t>
      </w:r>
      <w:r w:rsidR="00382DC2">
        <w:rPr>
          <w:rStyle w:val="normaltextrun"/>
          <w:rFonts w:ascii="Arial" w:hAnsi="Arial" w:cs="Arial"/>
          <w:color w:val="000000"/>
        </w:rPr>
        <w:t xml:space="preserve"> of </w:t>
      </w:r>
      <w:r w:rsidR="00782EBD">
        <w:rPr>
          <w:rStyle w:val="normaltextrun"/>
          <w:rFonts w:ascii="Arial" w:hAnsi="Arial" w:cs="Arial"/>
          <w:color w:val="000000"/>
        </w:rPr>
        <w:t xml:space="preserve">DFG grant </w:t>
      </w:r>
      <w:r w:rsidR="00C53EBA">
        <w:rPr>
          <w:rStyle w:val="normaltextrun"/>
          <w:rFonts w:ascii="Arial" w:hAnsi="Arial" w:cs="Arial"/>
          <w:color w:val="000000"/>
        </w:rPr>
        <w:t>recipients</w:t>
      </w:r>
      <w:r w:rsidR="00DA398F">
        <w:rPr>
          <w:rStyle w:val="normaltextrun"/>
          <w:rFonts w:ascii="Arial" w:hAnsi="Arial" w:cs="Arial"/>
          <w:color w:val="000000"/>
        </w:rPr>
        <w:t>. </w:t>
      </w:r>
      <w:r w:rsidR="00DA398F">
        <w:rPr>
          <w:rStyle w:val="eop"/>
          <w:rFonts w:ascii="Arial" w:hAnsi="Arial" w:cs="Arial"/>
          <w:color w:val="000000"/>
        </w:rPr>
        <w:t> </w:t>
      </w:r>
    </w:p>
    <w:p w14:paraId="4F704902" w14:textId="77777777" w:rsidR="00B54289" w:rsidRDefault="00B54289" w:rsidP="00B54289">
      <w:pPr>
        <w:pStyle w:val="ListParagraph"/>
        <w:numPr>
          <w:ilvl w:val="0"/>
          <w:numId w:val="0"/>
        </w:numPr>
        <w:ind w:left="426"/>
        <w:rPr>
          <w:rStyle w:val="eop"/>
          <w:rFonts w:cs="Arial"/>
        </w:rPr>
      </w:pPr>
    </w:p>
    <w:p w14:paraId="79CD15D4" w14:textId="14FADE42" w:rsidR="0085052D" w:rsidRDefault="00B54289" w:rsidP="0085052D">
      <w:pPr>
        <w:pStyle w:val="paragraph"/>
        <w:numPr>
          <w:ilvl w:val="0"/>
          <w:numId w:val="39"/>
        </w:numPr>
        <w:tabs>
          <w:tab w:val="clear" w:pos="720"/>
        </w:tabs>
        <w:spacing w:before="0" w:beforeAutospacing="0" w:after="0" w:afterAutospacing="0"/>
        <w:jc w:val="both"/>
        <w:textAlignment w:val="baseline"/>
        <w:rPr>
          <w:rStyle w:val="eop"/>
          <w:rFonts w:ascii="Arial" w:hAnsi="Arial" w:cs="Arial"/>
          <w:color w:val="000000"/>
        </w:rPr>
      </w:pPr>
      <w:r w:rsidRPr="0085052D">
        <w:rPr>
          <w:rStyle w:val="eop"/>
          <w:rFonts w:ascii="Arial" w:hAnsi="Arial" w:cs="Arial"/>
          <w:color w:val="000000"/>
        </w:rPr>
        <w:t xml:space="preserve">The Criteria expects </w:t>
      </w:r>
      <w:r w:rsidR="0085052D" w:rsidRPr="0085052D">
        <w:rPr>
          <w:rStyle w:val="eop"/>
          <w:rFonts w:ascii="Arial" w:hAnsi="Arial" w:cs="Arial"/>
          <w:color w:val="000000"/>
        </w:rPr>
        <w:t>Framework contractors to abide by Oxford City Policies, using a standard Framework agreement which includes details on Data protection, Health &amp; Safety and the Oxford Living Wage</w:t>
      </w:r>
      <w:r w:rsidR="0085052D">
        <w:rPr>
          <w:rStyle w:val="eop"/>
          <w:rFonts w:ascii="Arial" w:hAnsi="Arial" w:cs="Arial"/>
          <w:color w:val="000000"/>
        </w:rPr>
        <w:t>.</w:t>
      </w:r>
      <w:r w:rsidR="00FB52F7">
        <w:rPr>
          <w:rStyle w:val="eop"/>
          <w:rFonts w:ascii="Arial" w:hAnsi="Arial" w:cs="Arial"/>
          <w:color w:val="000000"/>
        </w:rPr>
        <w:t xml:space="preserve"> There is also a requirement for Contractors to be from the local area and </w:t>
      </w:r>
      <w:r w:rsidR="005F11CF">
        <w:rPr>
          <w:rStyle w:val="eop"/>
          <w:rFonts w:ascii="Arial" w:hAnsi="Arial" w:cs="Arial"/>
          <w:color w:val="000000"/>
        </w:rPr>
        <w:t xml:space="preserve">be able to contribute to </w:t>
      </w:r>
      <w:r w:rsidR="00FD3817" w:rsidRPr="005F11CF">
        <w:rPr>
          <w:rStyle w:val="eop"/>
          <w:rFonts w:ascii="Arial" w:hAnsi="Arial" w:cs="Arial"/>
          <w:color w:val="000000"/>
        </w:rPr>
        <w:t>Social Value considerations linked to the Council’s aims</w:t>
      </w:r>
      <w:r w:rsidR="005F11CF" w:rsidRPr="005F11CF">
        <w:rPr>
          <w:rStyle w:val="eop"/>
          <w:rFonts w:ascii="Arial" w:hAnsi="Arial" w:cs="Arial"/>
          <w:color w:val="000000"/>
        </w:rPr>
        <w:t>.</w:t>
      </w:r>
    </w:p>
    <w:p w14:paraId="4BCB591B" w14:textId="77777777" w:rsidR="0085052D" w:rsidRDefault="0085052D" w:rsidP="0085052D">
      <w:pPr>
        <w:pStyle w:val="ListParagraph"/>
        <w:numPr>
          <w:ilvl w:val="0"/>
          <w:numId w:val="0"/>
        </w:numPr>
        <w:ind w:left="426"/>
        <w:rPr>
          <w:rStyle w:val="normaltextrun"/>
          <w:rFonts w:cs="Arial"/>
        </w:rPr>
      </w:pPr>
    </w:p>
    <w:p w14:paraId="2D0A8AC5" w14:textId="77777777" w:rsidR="0085052D" w:rsidRDefault="00290B62" w:rsidP="0085052D">
      <w:pPr>
        <w:pStyle w:val="paragraph"/>
        <w:numPr>
          <w:ilvl w:val="0"/>
          <w:numId w:val="39"/>
        </w:numPr>
        <w:tabs>
          <w:tab w:val="clear" w:pos="720"/>
        </w:tabs>
        <w:spacing w:before="0" w:beforeAutospacing="0" w:after="0" w:afterAutospacing="0"/>
        <w:jc w:val="both"/>
        <w:textAlignment w:val="baseline"/>
        <w:rPr>
          <w:rStyle w:val="normaltextrun"/>
          <w:rFonts w:ascii="Arial" w:hAnsi="Arial" w:cs="Arial"/>
          <w:color w:val="000000"/>
        </w:rPr>
      </w:pPr>
      <w:r w:rsidRPr="0085052D">
        <w:rPr>
          <w:rStyle w:val="normaltextrun"/>
          <w:rFonts w:ascii="Arial" w:hAnsi="Arial" w:cs="Arial"/>
          <w:color w:val="000000"/>
        </w:rPr>
        <w:t>T</w:t>
      </w:r>
      <w:r w:rsidR="00DA398F" w:rsidRPr="0085052D">
        <w:rPr>
          <w:rStyle w:val="normaltextrun"/>
          <w:rFonts w:ascii="Arial" w:hAnsi="Arial" w:cs="Arial"/>
          <w:color w:val="000000"/>
        </w:rPr>
        <w:t xml:space="preserve">here is </w:t>
      </w:r>
      <w:r w:rsidR="00081448" w:rsidRPr="0085052D">
        <w:rPr>
          <w:rStyle w:val="normaltextrun"/>
          <w:rFonts w:ascii="Arial" w:hAnsi="Arial" w:cs="Arial"/>
          <w:color w:val="000000"/>
        </w:rPr>
        <w:t xml:space="preserve">no </w:t>
      </w:r>
      <w:r w:rsidR="00AF0A1B" w:rsidRPr="0085052D">
        <w:rPr>
          <w:rStyle w:val="normaltextrun"/>
          <w:rFonts w:ascii="Arial" w:hAnsi="Arial" w:cs="Arial"/>
          <w:color w:val="000000"/>
        </w:rPr>
        <w:t>obligation</w:t>
      </w:r>
      <w:r w:rsidR="00081448" w:rsidRPr="0085052D">
        <w:rPr>
          <w:rStyle w:val="normaltextrun"/>
          <w:rFonts w:ascii="Arial" w:hAnsi="Arial" w:cs="Arial"/>
          <w:color w:val="000000"/>
        </w:rPr>
        <w:t xml:space="preserve"> on the </w:t>
      </w:r>
      <w:r w:rsidR="00AF0A1B" w:rsidRPr="0085052D">
        <w:rPr>
          <w:rStyle w:val="normaltextrun"/>
          <w:rFonts w:ascii="Arial" w:hAnsi="Arial" w:cs="Arial"/>
          <w:color w:val="000000"/>
        </w:rPr>
        <w:t>grant</w:t>
      </w:r>
      <w:r w:rsidR="00081448" w:rsidRPr="0085052D">
        <w:rPr>
          <w:rStyle w:val="normaltextrun"/>
          <w:rFonts w:ascii="Arial" w:hAnsi="Arial" w:cs="Arial"/>
          <w:color w:val="000000"/>
        </w:rPr>
        <w:t xml:space="preserve"> </w:t>
      </w:r>
      <w:r w:rsidR="00AF0A1B" w:rsidRPr="0085052D">
        <w:rPr>
          <w:rStyle w:val="normaltextrun"/>
          <w:rFonts w:ascii="Arial" w:hAnsi="Arial" w:cs="Arial"/>
          <w:color w:val="000000"/>
        </w:rPr>
        <w:t>recipient</w:t>
      </w:r>
      <w:r w:rsidR="00081448" w:rsidRPr="0085052D">
        <w:rPr>
          <w:rStyle w:val="normaltextrun"/>
          <w:rFonts w:ascii="Arial" w:hAnsi="Arial" w:cs="Arial"/>
          <w:color w:val="000000"/>
        </w:rPr>
        <w:t xml:space="preserve"> or </w:t>
      </w:r>
      <w:r w:rsidR="00AF0A1B" w:rsidRPr="0085052D">
        <w:rPr>
          <w:rStyle w:val="normaltextrun"/>
          <w:rFonts w:ascii="Arial" w:hAnsi="Arial" w:cs="Arial"/>
          <w:color w:val="000000"/>
        </w:rPr>
        <w:t>the C</w:t>
      </w:r>
      <w:r w:rsidR="00081448" w:rsidRPr="0085052D">
        <w:rPr>
          <w:rStyle w:val="normaltextrun"/>
          <w:rFonts w:ascii="Arial" w:hAnsi="Arial" w:cs="Arial"/>
          <w:color w:val="000000"/>
        </w:rPr>
        <w:t xml:space="preserve">ouncil to </w:t>
      </w:r>
      <w:r w:rsidR="00AF0A1B" w:rsidRPr="0085052D">
        <w:rPr>
          <w:rStyle w:val="normaltextrun"/>
          <w:rFonts w:ascii="Arial" w:hAnsi="Arial" w:cs="Arial"/>
          <w:color w:val="000000"/>
        </w:rPr>
        <w:t>enter</w:t>
      </w:r>
      <w:r w:rsidR="00081448" w:rsidRPr="0085052D">
        <w:rPr>
          <w:rStyle w:val="normaltextrun"/>
          <w:rFonts w:ascii="Arial" w:hAnsi="Arial" w:cs="Arial"/>
          <w:color w:val="000000"/>
        </w:rPr>
        <w:t xml:space="preserve"> into a cont</w:t>
      </w:r>
      <w:r w:rsidR="00AF0A1B" w:rsidRPr="0085052D">
        <w:rPr>
          <w:rStyle w:val="normaltextrun"/>
          <w:rFonts w:ascii="Arial" w:hAnsi="Arial" w:cs="Arial"/>
          <w:color w:val="000000"/>
        </w:rPr>
        <w:t>r</w:t>
      </w:r>
      <w:r w:rsidR="00081448" w:rsidRPr="0085052D">
        <w:rPr>
          <w:rStyle w:val="normaltextrun"/>
          <w:rFonts w:ascii="Arial" w:hAnsi="Arial" w:cs="Arial"/>
          <w:color w:val="000000"/>
        </w:rPr>
        <w:t xml:space="preserve">act with any of the contractors. In the </w:t>
      </w:r>
      <w:r w:rsidR="00AF0A1B" w:rsidRPr="0085052D">
        <w:rPr>
          <w:rStyle w:val="normaltextrun"/>
          <w:rFonts w:ascii="Arial" w:hAnsi="Arial" w:cs="Arial"/>
          <w:color w:val="000000"/>
        </w:rPr>
        <w:t>event</w:t>
      </w:r>
      <w:r w:rsidR="00081448" w:rsidRPr="0085052D">
        <w:rPr>
          <w:rStyle w:val="normaltextrun"/>
          <w:rFonts w:ascii="Arial" w:hAnsi="Arial" w:cs="Arial"/>
          <w:color w:val="000000"/>
        </w:rPr>
        <w:t xml:space="preserve"> the </w:t>
      </w:r>
      <w:r w:rsidR="00AF0A1B" w:rsidRPr="0085052D">
        <w:rPr>
          <w:rStyle w:val="normaltextrun"/>
          <w:rFonts w:ascii="Arial" w:hAnsi="Arial" w:cs="Arial"/>
          <w:color w:val="000000"/>
        </w:rPr>
        <w:t>grant</w:t>
      </w:r>
      <w:r w:rsidR="00081448" w:rsidRPr="0085052D">
        <w:rPr>
          <w:rStyle w:val="normaltextrun"/>
          <w:rFonts w:ascii="Arial" w:hAnsi="Arial" w:cs="Arial"/>
          <w:color w:val="000000"/>
        </w:rPr>
        <w:t xml:space="preserve"> </w:t>
      </w:r>
      <w:r w:rsidR="00AF0A1B" w:rsidRPr="0085052D">
        <w:rPr>
          <w:rStyle w:val="normaltextrun"/>
          <w:rFonts w:ascii="Arial" w:hAnsi="Arial" w:cs="Arial"/>
          <w:color w:val="000000"/>
        </w:rPr>
        <w:t>recipient</w:t>
      </w:r>
      <w:r w:rsidR="00081448" w:rsidRPr="0085052D">
        <w:rPr>
          <w:rStyle w:val="normaltextrun"/>
          <w:rFonts w:ascii="Arial" w:hAnsi="Arial" w:cs="Arial"/>
          <w:color w:val="000000"/>
        </w:rPr>
        <w:t xml:space="preserve"> </w:t>
      </w:r>
      <w:r w:rsidR="00AF0A1B" w:rsidRPr="0085052D">
        <w:rPr>
          <w:rStyle w:val="normaltextrun"/>
          <w:rFonts w:ascii="Arial" w:hAnsi="Arial" w:cs="Arial"/>
          <w:color w:val="000000"/>
        </w:rPr>
        <w:t>elects</w:t>
      </w:r>
      <w:r w:rsidR="00081448" w:rsidRPr="0085052D">
        <w:rPr>
          <w:rStyle w:val="normaltextrun"/>
          <w:rFonts w:ascii="Arial" w:hAnsi="Arial" w:cs="Arial"/>
          <w:color w:val="000000"/>
        </w:rPr>
        <w:t xml:space="preserve"> to use one of the contractors on the </w:t>
      </w:r>
      <w:r w:rsidR="00AF0A1B" w:rsidRPr="0085052D">
        <w:rPr>
          <w:rStyle w:val="normaltextrun"/>
          <w:rFonts w:ascii="Arial" w:hAnsi="Arial" w:cs="Arial"/>
          <w:color w:val="000000"/>
        </w:rPr>
        <w:t xml:space="preserve">framework </w:t>
      </w:r>
      <w:r w:rsidR="004C6A45" w:rsidRPr="0085052D">
        <w:rPr>
          <w:rStyle w:val="normaltextrun"/>
          <w:rFonts w:ascii="Arial" w:hAnsi="Arial" w:cs="Arial"/>
          <w:color w:val="000000"/>
        </w:rPr>
        <w:t xml:space="preserve">they enter into a contract with one another for the work. Payment is made using the grant </w:t>
      </w:r>
      <w:r w:rsidR="00AF0A1B" w:rsidRPr="0085052D">
        <w:rPr>
          <w:rStyle w:val="normaltextrun"/>
          <w:rFonts w:ascii="Arial" w:hAnsi="Arial" w:cs="Arial"/>
          <w:color w:val="000000"/>
        </w:rPr>
        <w:t>recipient</w:t>
      </w:r>
      <w:r w:rsidR="001B00DF" w:rsidRPr="0085052D">
        <w:rPr>
          <w:rStyle w:val="normaltextrun"/>
          <w:rFonts w:ascii="Arial" w:hAnsi="Arial" w:cs="Arial"/>
          <w:color w:val="000000"/>
        </w:rPr>
        <w:t>’</w:t>
      </w:r>
      <w:r w:rsidR="00AF0A1B" w:rsidRPr="0085052D">
        <w:rPr>
          <w:rStyle w:val="normaltextrun"/>
          <w:rFonts w:ascii="Arial" w:hAnsi="Arial" w:cs="Arial"/>
          <w:color w:val="000000"/>
        </w:rPr>
        <w:t>s</w:t>
      </w:r>
      <w:r w:rsidR="004C6A45" w:rsidRPr="0085052D">
        <w:rPr>
          <w:rStyle w:val="normaltextrun"/>
          <w:rFonts w:ascii="Arial" w:hAnsi="Arial" w:cs="Arial"/>
          <w:color w:val="000000"/>
        </w:rPr>
        <w:t xml:space="preserve"> DFG</w:t>
      </w:r>
      <w:r w:rsidR="0012147A" w:rsidRPr="0085052D">
        <w:rPr>
          <w:rStyle w:val="normaltextrun"/>
          <w:rFonts w:ascii="Arial" w:hAnsi="Arial" w:cs="Arial"/>
          <w:color w:val="000000"/>
        </w:rPr>
        <w:t xml:space="preserve"> and</w:t>
      </w:r>
      <w:r w:rsidR="004C6A45" w:rsidRPr="0085052D">
        <w:rPr>
          <w:rStyle w:val="normaltextrun"/>
          <w:rFonts w:ascii="Arial" w:hAnsi="Arial" w:cs="Arial"/>
          <w:color w:val="000000"/>
        </w:rPr>
        <w:t xml:space="preserve"> </w:t>
      </w:r>
      <w:r w:rsidR="00DA398F" w:rsidRPr="0085052D">
        <w:rPr>
          <w:rStyle w:val="normaltextrun"/>
          <w:rFonts w:ascii="Arial" w:hAnsi="Arial" w:cs="Arial"/>
          <w:color w:val="000000"/>
        </w:rPr>
        <w:t>no spend</w:t>
      </w:r>
      <w:r w:rsidRPr="0085052D">
        <w:rPr>
          <w:rStyle w:val="normaltextrun"/>
          <w:rFonts w:ascii="Arial" w:hAnsi="Arial" w:cs="Arial"/>
          <w:color w:val="000000"/>
        </w:rPr>
        <w:t xml:space="preserve"> of Council funds</w:t>
      </w:r>
      <w:r w:rsidR="00DA398F" w:rsidRPr="0085052D">
        <w:rPr>
          <w:rStyle w:val="normaltextrun"/>
          <w:rFonts w:ascii="Arial" w:hAnsi="Arial" w:cs="Arial"/>
          <w:color w:val="000000"/>
        </w:rPr>
        <w:t xml:space="preserve"> </w:t>
      </w:r>
      <w:r w:rsidR="001B00DF" w:rsidRPr="0085052D">
        <w:rPr>
          <w:rStyle w:val="normaltextrun"/>
          <w:rFonts w:ascii="Arial" w:hAnsi="Arial" w:cs="Arial"/>
          <w:color w:val="000000"/>
        </w:rPr>
        <w:t>will</w:t>
      </w:r>
      <w:r w:rsidR="004C6A45" w:rsidRPr="0085052D">
        <w:rPr>
          <w:rStyle w:val="normaltextrun"/>
          <w:rFonts w:ascii="Arial" w:hAnsi="Arial" w:cs="Arial"/>
          <w:color w:val="000000"/>
        </w:rPr>
        <w:t xml:space="preserve"> be used. </w:t>
      </w:r>
    </w:p>
    <w:p w14:paraId="087A672F" w14:textId="77777777" w:rsidR="0085052D" w:rsidRDefault="0085052D" w:rsidP="0085052D">
      <w:pPr>
        <w:pStyle w:val="ListParagraph"/>
        <w:numPr>
          <w:ilvl w:val="0"/>
          <w:numId w:val="0"/>
        </w:numPr>
        <w:ind w:left="426"/>
        <w:rPr>
          <w:rStyle w:val="normaltextrun"/>
          <w:rFonts w:cs="Arial"/>
        </w:rPr>
      </w:pPr>
    </w:p>
    <w:p w14:paraId="6919E5EE" w14:textId="77777777" w:rsidR="00862161" w:rsidRDefault="00161BB9" w:rsidP="00862161">
      <w:pPr>
        <w:pStyle w:val="paragraph"/>
        <w:numPr>
          <w:ilvl w:val="0"/>
          <w:numId w:val="39"/>
        </w:numPr>
        <w:tabs>
          <w:tab w:val="clear" w:pos="720"/>
        </w:tabs>
        <w:spacing w:before="0" w:beforeAutospacing="0" w:after="0" w:afterAutospacing="0"/>
        <w:jc w:val="both"/>
        <w:textAlignment w:val="baseline"/>
        <w:rPr>
          <w:rStyle w:val="eop"/>
          <w:rFonts w:ascii="Arial" w:hAnsi="Arial" w:cs="Arial"/>
          <w:color w:val="000000"/>
        </w:rPr>
      </w:pPr>
      <w:r w:rsidRPr="0085052D">
        <w:rPr>
          <w:rStyle w:val="normaltextrun"/>
          <w:rFonts w:ascii="Arial" w:hAnsi="Arial" w:cs="Arial"/>
          <w:color w:val="000000"/>
        </w:rPr>
        <w:lastRenderedPageBreak/>
        <w:t>Based on current</w:t>
      </w:r>
      <w:r w:rsidR="001B00DF" w:rsidRPr="0085052D">
        <w:rPr>
          <w:rStyle w:val="normaltextrun"/>
          <w:rFonts w:ascii="Arial" w:hAnsi="Arial" w:cs="Arial"/>
          <w:color w:val="000000"/>
        </w:rPr>
        <w:t xml:space="preserve"> spend of DFG </w:t>
      </w:r>
      <w:r w:rsidRPr="0085052D">
        <w:rPr>
          <w:rStyle w:val="normaltextrun"/>
          <w:rFonts w:ascii="Arial" w:hAnsi="Arial" w:cs="Arial"/>
          <w:color w:val="000000"/>
        </w:rPr>
        <w:t>the aggregate value of p</w:t>
      </w:r>
      <w:r w:rsidR="00DA398F" w:rsidRPr="0085052D">
        <w:rPr>
          <w:rStyle w:val="normaltextrun"/>
          <w:rFonts w:ascii="Arial" w:hAnsi="Arial" w:cs="Arial"/>
          <w:color w:val="000000"/>
        </w:rPr>
        <w:t>otential</w:t>
      </w:r>
      <w:r w:rsidRPr="0085052D">
        <w:rPr>
          <w:rStyle w:val="normaltextrun"/>
          <w:rFonts w:ascii="Arial" w:hAnsi="Arial" w:cs="Arial"/>
          <w:color w:val="000000"/>
        </w:rPr>
        <w:t xml:space="preserve"> contracts awarded </w:t>
      </w:r>
      <w:r w:rsidR="001B00DF" w:rsidRPr="0085052D">
        <w:rPr>
          <w:rStyle w:val="normaltextrun"/>
          <w:rFonts w:ascii="Arial" w:hAnsi="Arial" w:cs="Arial"/>
          <w:color w:val="000000"/>
        </w:rPr>
        <w:t>through</w:t>
      </w:r>
      <w:r w:rsidRPr="0085052D">
        <w:rPr>
          <w:rStyle w:val="normaltextrun"/>
          <w:rFonts w:ascii="Arial" w:hAnsi="Arial" w:cs="Arial"/>
          <w:color w:val="000000"/>
        </w:rPr>
        <w:t xml:space="preserve"> </w:t>
      </w:r>
      <w:r w:rsidR="001B00DF" w:rsidRPr="0085052D">
        <w:rPr>
          <w:rStyle w:val="normaltextrun"/>
          <w:rFonts w:ascii="Arial" w:hAnsi="Arial" w:cs="Arial"/>
          <w:color w:val="000000"/>
        </w:rPr>
        <w:t>the</w:t>
      </w:r>
      <w:r w:rsidRPr="0085052D">
        <w:rPr>
          <w:rStyle w:val="normaltextrun"/>
          <w:rFonts w:ascii="Arial" w:hAnsi="Arial" w:cs="Arial"/>
          <w:color w:val="000000"/>
        </w:rPr>
        <w:t xml:space="preserve"> </w:t>
      </w:r>
      <w:r w:rsidR="001B00DF" w:rsidRPr="0085052D">
        <w:rPr>
          <w:rStyle w:val="normaltextrun"/>
          <w:rFonts w:ascii="Arial" w:hAnsi="Arial" w:cs="Arial"/>
          <w:color w:val="000000"/>
        </w:rPr>
        <w:t>Framework</w:t>
      </w:r>
      <w:r w:rsidRPr="0085052D">
        <w:rPr>
          <w:rStyle w:val="normaltextrun"/>
          <w:rFonts w:ascii="Arial" w:hAnsi="Arial" w:cs="Arial"/>
          <w:color w:val="000000"/>
        </w:rPr>
        <w:t xml:space="preserve"> </w:t>
      </w:r>
      <w:r w:rsidR="00691201" w:rsidRPr="0085052D">
        <w:rPr>
          <w:rStyle w:val="normaltextrun"/>
          <w:rFonts w:ascii="Arial" w:hAnsi="Arial" w:cs="Arial"/>
          <w:color w:val="000000"/>
        </w:rPr>
        <w:t>is likely to</w:t>
      </w:r>
      <w:r w:rsidR="00DA398F" w:rsidRPr="0085052D">
        <w:rPr>
          <w:rStyle w:val="normaltextrun"/>
          <w:rFonts w:ascii="Arial" w:hAnsi="Arial" w:cs="Arial"/>
          <w:color w:val="000000"/>
        </w:rPr>
        <w:t xml:space="preserve"> </w:t>
      </w:r>
      <w:r w:rsidRPr="0085052D">
        <w:rPr>
          <w:rStyle w:val="normaltextrun"/>
          <w:rFonts w:ascii="Arial" w:hAnsi="Arial" w:cs="Arial"/>
          <w:color w:val="000000"/>
        </w:rPr>
        <w:t xml:space="preserve">be </w:t>
      </w:r>
      <w:r w:rsidR="00DA398F" w:rsidRPr="0085052D">
        <w:rPr>
          <w:rStyle w:val="normaltextrun"/>
          <w:rFonts w:ascii="Arial" w:hAnsi="Arial" w:cs="Arial"/>
          <w:color w:val="000000"/>
        </w:rPr>
        <w:t xml:space="preserve">£500k-£750K per annum. The proposal is that the </w:t>
      </w:r>
      <w:r w:rsidR="001B00DF" w:rsidRPr="0085052D">
        <w:rPr>
          <w:rStyle w:val="normaltextrun"/>
          <w:rFonts w:ascii="Arial" w:hAnsi="Arial" w:cs="Arial"/>
          <w:color w:val="000000"/>
        </w:rPr>
        <w:t>new F</w:t>
      </w:r>
      <w:r w:rsidR="00DA398F" w:rsidRPr="0085052D">
        <w:rPr>
          <w:rStyle w:val="normaltextrun"/>
          <w:rFonts w:ascii="Arial" w:hAnsi="Arial" w:cs="Arial"/>
          <w:color w:val="000000"/>
        </w:rPr>
        <w:t>ramework will be in place for 2 years with the option to extend for a further year</w:t>
      </w:r>
      <w:r w:rsidR="00D900E4" w:rsidRPr="0085052D">
        <w:rPr>
          <w:rStyle w:val="normaltextrun"/>
          <w:rFonts w:ascii="Arial" w:hAnsi="Arial" w:cs="Arial"/>
          <w:color w:val="000000"/>
        </w:rPr>
        <w:t xml:space="preserve"> to reflect to remaining term of </w:t>
      </w:r>
      <w:r w:rsidR="009B6B50" w:rsidRPr="0085052D">
        <w:rPr>
          <w:rStyle w:val="normaltextrun"/>
          <w:rFonts w:ascii="Arial" w:hAnsi="Arial" w:cs="Arial"/>
          <w:color w:val="000000"/>
        </w:rPr>
        <w:t xml:space="preserve">the </w:t>
      </w:r>
      <w:r w:rsidR="009B6B50" w:rsidRPr="00D900E4">
        <w:t>HIA</w:t>
      </w:r>
      <w:r w:rsidR="00D900E4" w:rsidRPr="0085052D">
        <w:rPr>
          <w:rStyle w:val="eop"/>
          <w:rFonts w:ascii="Arial" w:hAnsi="Arial" w:cs="Arial"/>
          <w:color w:val="000000"/>
        </w:rPr>
        <w:t xml:space="preserve"> contract with Oxfordshire County Council.</w:t>
      </w:r>
    </w:p>
    <w:p w14:paraId="2196C723" w14:textId="77777777" w:rsidR="00862161" w:rsidRDefault="00862161" w:rsidP="00862161">
      <w:pPr>
        <w:pStyle w:val="ListParagraph"/>
        <w:numPr>
          <w:ilvl w:val="0"/>
          <w:numId w:val="0"/>
        </w:numPr>
        <w:ind w:left="426"/>
        <w:rPr>
          <w:rStyle w:val="eop"/>
          <w:rFonts w:cs="Arial"/>
        </w:rPr>
      </w:pPr>
    </w:p>
    <w:p w14:paraId="17DC563B" w14:textId="30623DDE" w:rsidR="006418EF" w:rsidRPr="00862161" w:rsidRDefault="00862161" w:rsidP="00862161">
      <w:pPr>
        <w:pStyle w:val="paragraph"/>
        <w:numPr>
          <w:ilvl w:val="0"/>
          <w:numId w:val="39"/>
        </w:numPr>
        <w:tabs>
          <w:tab w:val="clear" w:pos="720"/>
        </w:tabs>
        <w:spacing w:before="0" w:beforeAutospacing="0" w:after="0" w:afterAutospacing="0"/>
        <w:jc w:val="both"/>
        <w:textAlignment w:val="baseline"/>
        <w:rPr>
          <w:rStyle w:val="eop"/>
          <w:rFonts w:ascii="Arial" w:hAnsi="Arial" w:cs="Arial"/>
          <w:color w:val="000000"/>
        </w:rPr>
      </w:pPr>
      <w:r>
        <w:rPr>
          <w:rStyle w:val="eop"/>
          <w:rFonts w:ascii="Arial" w:hAnsi="Arial" w:cs="Arial"/>
          <w:color w:val="000000"/>
        </w:rPr>
        <w:t>T</w:t>
      </w:r>
      <w:r w:rsidR="006418EF" w:rsidRPr="00862161">
        <w:rPr>
          <w:rStyle w:val="eop"/>
          <w:rFonts w:ascii="Arial" w:hAnsi="Arial" w:cs="Arial"/>
          <w:color w:val="000000"/>
        </w:rPr>
        <w:t xml:space="preserve">he </w:t>
      </w:r>
      <w:r w:rsidR="003738F1" w:rsidRPr="00862161">
        <w:rPr>
          <w:rStyle w:val="eop"/>
          <w:rFonts w:ascii="Arial" w:hAnsi="Arial" w:cs="Arial"/>
          <w:color w:val="000000"/>
        </w:rPr>
        <w:t>Framework</w:t>
      </w:r>
      <w:r w:rsidR="006418EF" w:rsidRPr="00862161">
        <w:rPr>
          <w:rStyle w:val="eop"/>
          <w:rFonts w:ascii="Arial" w:hAnsi="Arial" w:cs="Arial"/>
          <w:color w:val="000000"/>
        </w:rPr>
        <w:t xml:space="preserve"> Agreement </w:t>
      </w:r>
      <w:r w:rsidR="00691201" w:rsidRPr="00862161">
        <w:rPr>
          <w:rStyle w:val="eop"/>
          <w:rFonts w:ascii="Arial" w:hAnsi="Arial" w:cs="Arial"/>
          <w:color w:val="000000"/>
        </w:rPr>
        <w:t>will set</w:t>
      </w:r>
      <w:r w:rsidR="006418EF" w:rsidRPr="00862161">
        <w:rPr>
          <w:rStyle w:val="eop"/>
          <w:rFonts w:ascii="Arial" w:hAnsi="Arial" w:cs="Arial"/>
          <w:color w:val="000000"/>
        </w:rPr>
        <w:t xml:space="preserve"> out the process for </w:t>
      </w:r>
      <w:r w:rsidR="003738F1" w:rsidRPr="00862161">
        <w:rPr>
          <w:rStyle w:val="eop"/>
          <w:rFonts w:ascii="Arial" w:hAnsi="Arial" w:cs="Arial"/>
          <w:color w:val="000000"/>
        </w:rPr>
        <w:t>obtain</w:t>
      </w:r>
      <w:r w:rsidR="00691201" w:rsidRPr="00862161">
        <w:rPr>
          <w:rStyle w:val="eop"/>
          <w:rFonts w:ascii="Arial" w:hAnsi="Arial" w:cs="Arial"/>
          <w:color w:val="000000"/>
        </w:rPr>
        <w:t>ing</w:t>
      </w:r>
      <w:r w:rsidR="006418EF" w:rsidRPr="00862161">
        <w:rPr>
          <w:rStyle w:val="eop"/>
          <w:rFonts w:ascii="Arial" w:hAnsi="Arial" w:cs="Arial"/>
          <w:color w:val="000000"/>
        </w:rPr>
        <w:t xml:space="preserve"> quotes and the terms and </w:t>
      </w:r>
      <w:r w:rsidR="003738F1" w:rsidRPr="00862161">
        <w:rPr>
          <w:rStyle w:val="eop"/>
          <w:rFonts w:ascii="Arial" w:hAnsi="Arial" w:cs="Arial"/>
          <w:color w:val="000000"/>
        </w:rPr>
        <w:t>conditions</w:t>
      </w:r>
      <w:r w:rsidR="006418EF" w:rsidRPr="00862161">
        <w:rPr>
          <w:rStyle w:val="eop"/>
          <w:rFonts w:ascii="Arial" w:hAnsi="Arial" w:cs="Arial"/>
          <w:color w:val="000000"/>
        </w:rPr>
        <w:t xml:space="preserve"> that </w:t>
      </w:r>
      <w:r w:rsidR="003738F1" w:rsidRPr="00862161">
        <w:rPr>
          <w:rStyle w:val="eop"/>
          <w:rFonts w:ascii="Arial" w:hAnsi="Arial" w:cs="Arial"/>
          <w:color w:val="000000"/>
        </w:rPr>
        <w:t>regulate</w:t>
      </w:r>
      <w:r w:rsidR="006418EF" w:rsidRPr="00862161">
        <w:rPr>
          <w:rStyle w:val="eop"/>
          <w:rFonts w:ascii="Arial" w:hAnsi="Arial" w:cs="Arial"/>
          <w:color w:val="000000"/>
        </w:rPr>
        <w:t xml:space="preserve"> any </w:t>
      </w:r>
      <w:r w:rsidR="003738F1" w:rsidRPr="00862161">
        <w:rPr>
          <w:rStyle w:val="eop"/>
          <w:rFonts w:ascii="Arial" w:hAnsi="Arial" w:cs="Arial"/>
          <w:color w:val="000000"/>
        </w:rPr>
        <w:t xml:space="preserve">contract entered into between a contractor and grant recipients. It is an efficient transparent and fair way to select contractors. </w:t>
      </w:r>
    </w:p>
    <w:p w14:paraId="4FDE5257" w14:textId="77777777" w:rsidR="00CA20D7" w:rsidRDefault="00CA20D7" w:rsidP="00CA20D7">
      <w:pPr>
        <w:pStyle w:val="paragraph"/>
        <w:spacing w:before="0" w:beforeAutospacing="0" w:after="0" w:afterAutospacing="0"/>
        <w:ind w:left="855"/>
        <w:textAlignment w:val="baseline"/>
        <w:rPr>
          <w:rFonts w:ascii="Arial" w:hAnsi="Arial" w:cs="Arial"/>
          <w:color w:val="000000"/>
        </w:rPr>
      </w:pPr>
    </w:p>
    <w:p w14:paraId="70635196" w14:textId="298A5F7F" w:rsidR="002312EA" w:rsidRDefault="002312EA" w:rsidP="002B6836">
      <w:pPr>
        <w:pStyle w:val="Heading1"/>
      </w:pPr>
      <w:r>
        <w:t xml:space="preserve">Alternative Options Considered </w:t>
      </w:r>
    </w:p>
    <w:p w14:paraId="5556DAA0" w14:textId="4C3DF7C3" w:rsidR="002312EA" w:rsidRPr="009E30E2" w:rsidRDefault="009B6B50" w:rsidP="00862161">
      <w:pPr>
        <w:pStyle w:val="bParagraphtext"/>
        <w:numPr>
          <w:ilvl w:val="1"/>
          <w:numId w:val="44"/>
        </w:numPr>
        <w:tabs>
          <w:tab w:val="clear" w:pos="426"/>
        </w:tabs>
        <w:rPr>
          <w:rFonts w:cs="Arial"/>
          <w:color w:val="auto"/>
        </w:rPr>
      </w:pPr>
      <w:r>
        <w:rPr>
          <w:rFonts w:cs="Arial"/>
          <w:color w:val="auto"/>
        </w:rPr>
        <w:t>The only other option is to not reprocure the framework but the HIA would still need to obtain quotes for work, which would be less efficient and have less safeguards for clients.</w:t>
      </w:r>
    </w:p>
    <w:p w14:paraId="485FA2EF" w14:textId="1450874D" w:rsidR="00E87F7A" w:rsidRPr="001356F1" w:rsidRDefault="00E87F7A" w:rsidP="002B6836">
      <w:pPr>
        <w:pStyle w:val="Heading1"/>
      </w:pPr>
      <w:r w:rsidRPr="001356F1">
        <w:t xml:space="preserve">Other implications </w:t>
      </w:r>
    </w:p>
    <w:p w14:paraId="01589894" w14:textId="0CF4D776" w:rsidR="00E87F7A" w:rsidRPr="009B6B50" w:rsidRDefault="009B6B50" w:rsidP="00A85BE1">
      <w:pPr>
        <w:pStyle w:val="bParagraphtext"/>
        <w:numPr>
          <w:ilvl w:val="1"/>
          <w:numId w:val="44"/>
        </w:numPr>
      </w:pPr>
      <w:r w:rsidRPr="009B6B50">
        <w:t>Not relevant</w:t>
      </w:r>
    </w:p>
    <w:p w14:paraId="11308776" w14:textId="77777777" w:rsidR="0040736F" w:rsidRPr="002B6836" w:rsidRDefault="002329CF" w:rsidP="002B6836">
      <w:pPr>
        <w:pStyle w:val="Heading1"/>
      </w:pPr>
      <w:r w:rsidRPr="002B6836">
        <w:t>Financial implications</w:t>
      </w:r>
    </w:p>
    <w:p w14:paraId="0DC981BA" w14:textId="59CEE6E5" w:rsidR="00E87F7A" w:rsidRPr="001356F1" w:rsidRDefault="001B1201" w:rsidP="00A85BE1">
      <w:pPr>
        <w:pStyle w:val="ListParagraph"/>
        <w:numPr>
          <w:ilvl w:val="0"/>
          <w:numId w:val="41"/>
        </w:numPr>
        <w:tabs>
          <w:tab w:val="clear" w:pos="426"/>
        </w:tabs>
        <w:jc w:val="both"/>
      </w:pPr>
      <w:r>
        <w:rPr>
          <w:rStyle w:val="bParagraphtextChar"/>
        </w:rPr>
        <w:t>By approving the policy all additional spend will be funded by clients using BCF money so there will be no direct cost to the Council.</w:t>
      </w:r>
    </w:p>
    <w:p w14:paraId="06827778" w14:textId="77777777" w:rsidR="0040736F" w:rsidRPr="001356F1" w:rsidRDefault="00DA614B" w:rsidP="004A6D2F">
      <w:pPr>
        <w:pStyle w:val="Heading1"/>
      </w:pPr>
      <w:r w:rsidRPr="001356F1">
        <w:t>Legal issues</w:t>
      </w:r>
    </w:p>
    <w:p w14:paraId="5D91815F" w14:textId="027A7AF4" w:rsidR="00E50B5A" w:rsidRDefault="009F6F85" w:rsidP="00A2667A">
      <w:pPr>
        <w:pStyle w:val="bParagraphtext"/>
        <w:numPr>
          <w:ilvl w:val="0"/>
          <w:numId w:val="41"/>
        </w:numPr>
        <w:tabs>
          <w:tab w:val="clear" w:pos="720"/>
          <w:tab w:val="num" w:pos="426"/>
        </w:tabs>
        <w:ind w:left="426" w:hanging="426"/>
        <w:jc w:val="both"/>
      </w:pPr>
      <w:r w:rsidRPr="009F6F85">
        <w:t>Under Parts 4.5(10) 4.5 (11) of the Council’s Constitution Cabinet is empowered to approve projects in excess of £</w:t>
      </w:r>
      <w:r w:rsidR="00A0420C">
        <w:t>750,0</w:t>
      </w:r>
      <w:r w:rsidR="006D6690">
        <w:t>0</w:t>
      </w:r>
      <w:r w:rsidR="00A0420C">
        <w:t>0</w:t>
      </w:r>
      <w:r w:rsidRPr="009F6F85">
        <w:t xml:space="preserve"> and to award contracts in excess of £</w:t>
      </w:r>
      <w:r w:rsidR="00B15573">
        <w:t>750,000.</w:t>
      </w:r>
      <w:r w:rsidRPr="009F6F85">
        <w:t xml:space="preserve"> Under section 9E (3) (c) of the Local Government Act 2000 Cabinet is empowered to delegate its functions to officers.</w:t>
      </w:r>
    </w:p>
    <w:p w14:paraId="16A76311" w14:textId="7E3E7054" w:rsidR="00C616D3" w:rsidRDefault="00C616D3" w:rsidP="00A2667A">
      <w:pPr>
        <w:pStyle w:val="bParagraphtext"/>
        <w:numPr>
          <w:ilvl w:val="0"/>
          <w:numId w:val="0"/>
        </w:numPr>
        <w:tabs>
          <w:tab w:val="clear" w:pos="426"/>
        </w:tabs>
        <w:ind w:left="426"/>
        <w:jc w:val="both"/>
      </w:pPr>
      <w:r>
        <w:t xml:space="preserve">The </w:t>
      </w:r>
      <w:r w:rsidR="00EA3549">
        <w:t xml:space="preserve">procurement and </w:t>
      </w:r>
      <w:r>
        <w:t xml:space="preserve">establishment of the proposed framework is permitted under </w:t>
      </w:r>
      <w:r w:rsidR="004B69E6">
        <w:t>procurement law</w:t>
      </w:r>
      <w:r>
        <w:t xml:space="preserve">. The </w:t>
      </w:r>
      <w:r w:rsidR="006352A0">
        <w:t xml:space="preserve">procurement of the </w:t>
      </w:r>
      <w:r w:rsidR="004B69E6">
        <w:t>f</w:t>
      </w:r>
      <w:r>
        <w:t>ramework will need to comply with the Council’s Constitution</w:t>
      </w:r>
      <w:r w:rsidR="006352A0">
        <w:t xml:space="preserve">. </w:t>
      </w:r>
      <w:r w:rsidR="006334F5">
        <w:t xml:space="preserve">Due to the estimate value of the </w:t>
      </w:r>
      <w:r w:rsidR="00FC67D5">
        <w:t>f</w:t>
      </w:r>
      <w:r w:rsidR="00A2667A">
        <w:t>ramework</w:t>
      </w:r>
      <w:r w:rsidR="006334F5">
        <w:t xml:space="preserve"> being over £750,000 the </w:t>
      </w:r>
      <w:r>
        <w:t xml:space="preserve">decision to </w:t>
      </w:r>
      <w:r w:rsidR="00A2667A">
        <w:t xml:space="preserve">enter into the Framework Agreement and </w:t>
      </w:r>
      <w:r w:rsidR="006334F5">
        <w:t>appoint</w:t>
      </w:r>
      <w:r w:rsidR="00A2667A">
        <w:t xml:space="preserve"> the successful contractors </w:t>
      </w:r>
      <w:r>
        <w:t>will be a Key Decision and will need to comply with the procedure for taking Key Decision set out in the Council’s Constitution.</w:t>
      </w:r>
    </w:p>
    <w:p w14:paraId="1C79CC51" w14:textId="77777777" w:rsidR="00E50B5A" w:rsidRDefault="00E50B5A" w:rsidP="62B73EE3">
      <w:pPr>
        <w:pStyle w:val="bParagraphtext"/>
        <w:numPr>
          <w:ilvl w:val="0"/>
          <w:numId w:val="0"/>
        </w:numPr>
      </w:pPr>
    </w:p>
    <w:p w14:paraId="39265579" w14:textId="77777777" w:rsidR="002329CF" w:rsidRPr="001356F1" w:rsidRDefault="002329CF" w:rsidP="004A6D2F">
      <w:pPr>
        <w:pStyle w:val="Heading1"/>
      </w:pPr>
      <w:r w:rsidRPr="001356F1">
        <w:t>Level of risk</w:t>
      </w:r>
    </w:p>
    <w:p w14:paraId="0EA9CFE9" w14:textId="6B479523" w:rsidR="00BC69A4" w:rsidRDefault="00A2667A" w:rsidP="00A2667A">
      <w:pPr>
        <w:pStyle w:val="bParagraphtext"/>
        <w:numPr>
          <w:ilvl w:val="0"/>
          <w:numId w:val="0"/>
        </w:numPr>
        <w:ind w:left="426" w:hanging="426"/>
      </w:pPr>
      <w:r>
        <w:t>12</w:t>
      </w:r>
      <w:r>
        <w:tab/>
      </w:r>
      <w:r w:rsidR="002E2D42" w:rsidRPr="002E2D42">
        <w:t>HIA Framework- Risk Register Template</w:t>
      </w:r>
      <w:r w:rsidR="002E2D42">
        <w:t xml:space="preserve"> - low</w:t>
      </w:r>
    </w:p>
    <w:p w14:paraId="0600BB64" w14:textId="77777777" w:rsidR="009B6B50" w:rsidRPr="002B6836" w:rsidRDefault="009B6B50" w:rsidP="00A2667A">
      <w:pPr>
        <w:pStyle w:val="bParagraphtext"/>
        <w:numPr>
          <w:ilvl w:val="0"/>
          <w:numId w:val="0"/>
        </w:numPr>
        <w:ind w:left="426" w:hanging="426"/>
      </w:pPr>
    </w:p>
    <w:p w14:paraId="2399E607" w14:textId="77777777" w:rsidR="002329CF" w:rsidRPr="001356F1" w:rsidRDefault="002329CF" w:rsidP="0050321C">
      <w:pPr>
        <w:pStyle w:val="Heading1"/>
      </w:pPr>
      <w:r w:rsidRPr="001356F1">
        <w:t xml:space="preserve">Equalities impact </w:t>
      </w:r>
    </w:p>
    <w:p w14:paraId="621A5FDA" w14:textId="7FE5699F" w:rsidR="00FB3B71" w:rsidRDefault="00A2667A" w:rsidP="00A2667A">
      <w:pPr>
        <w:ind w:left="426" w:hanging="426"/>
        <w:jc w:val="both"/>
      </w:pPr>
      <w:bookmarkStart w:id="0" w:name="_Hlk184712181"/>
      <w:r>
        <w:t>13</w:t>
      </w:r>
      <w:r>
        <w:tab/>
      </w:r>
      <w:r w:rsidR="007C7E90" w:rsidRPr="007C7E90">
        <w:t>Equality Impact Assessment 2024 - V1</w:t>
      </w:r>
    </w:p>
    <w:bookmarkEnd w:id="0"/>
    <w:p w14:paraId="28DC08B6" w14:textId="77777777" w:rsidR="00FB3B71" w:rsidRPr="00FB3B71" w:rsidRDefault="00FB3B71" w:rsidP="002B0329">
      <w:pPr>
        <w:pStyle w:val="bParagraphtext"/>
        <w:numPr>
          <w:ilvl w:val="0"/>
          <w:numId w:val="0"/>
        </w:numPr>
        <w:rPr>
          <w:b/>
        </w:rPr>
      </w:pPr>
    </w:p>
    <w:p w14:paraId="1C46F1C8" w14:textId="77777777" w:rsidR="00FB3B71" w:rsidRDefault="00950824" w:rsidP="00FB3B71">
      <w:pPr>
        <w:pStyle w:val="bParagraphtext"/>
        <w:numPr>
          <w:ilvl w:val="0"/>
          <w:numId w:val="0"/>
        </w:numPr>
      </w:pPr>
      <w:bookmarkStart w:id="1" w:name="_Hlk184712246"/>
      <w:r>
        <w:rPr>
          <w:b/>
        </w:rPr>
        <w:t>Carbon and Environmental Considerations</w:t>
      </w:r>
      <w:r w:rsidR="00FB3B71" w:rsidRPr="00FB3B71">
        <w:rPr>
          <w:b/>
        </w:rPr>
        <w:t xml:space="preserve"> </w:t>
      </w:r>
    </w:p>
    <w:p w14:paraId="507D2E6B" w14:textId="262943B9" w:rsidR="00B81A8D" w:rsidRDefault="00B81A8D" w:rsidP="00A85BE1">
      <w:pPr>
        <w:pStyle w:val="ListParagraph"/>
        <w:numPr>
          <w:ilvl w:val="0"/>
          <w:numId w:val="45"/>
        </w:numPr>
      </w:pPr>
      <w:r>
        <w:t xml:space="preserve">The works carried out using this </w:t>
      </w:r>
      <w:r w:rsidR="00615FC6">
        <w:t xml:space="preserve">framework </w:t>
      </w:r>
      <w:r>
        <w:t xml:space="preserve">often result in property improvements which contribute to the carbon reduction agenda. </w:t>
      </w: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14:paraId="0FA94296"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bookmarkEnd w:id="1"/>
          <w:p w14:paraId="04987E45" w14:textId="77777777" w:rsidR="00E87F7A" w:rsidRPr="001356F1" w:rsidRDefault="00E87F7A" w:rsidP="00A46E98">
            <w:pPr>
              <w:rPr>
                <w:b/>
              </w:rPr>
            </w:pPr>
            <w:r w:rsidRPr="001356F1">
              <w:rPr>
                <w:b/>
              </w:rPr>
              <w:lastRenderedPageBreak/>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6930C959" w14:textId="1CE37815" w:rsidR="00E87F7A" w:rsidRPr="001356F1" w:rsidRDefault="00F065F6" w:rsidP="00A46E98">
            <w:r>
              <w:t>Becky Walker</w:t>
            </w:r>
          </w:p>
        </w:tc>
      </w:tr>
      <w:tr w:rsidR="00DF093E" w:rsidRPr="001356F1" w14:paraId="07A5B9C2"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6B6C3381" w14:textId="77777777"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14:paraId="3100D2DA" w14:textId="36CC100E" w:rsidR="00E87F7A" w:rsidRPr="001356F1" w:rsidRDefault="00F065F6" w:rsidP="00A46E98">
            <w:r>
              <w:t xml:space="preserve">Home Improvement Agency Manager </w:t>
            </w:r>
          </w:p>
        </w:tc>
      </w:tr>
      <w:tr w:rsidR="00DF093E" w:rsidRPr="001356F1" w14:paraId="6DEB5543" w14:textId="77777777" w:rsidTr="00A46E98">
        <w:trPr>
          <w:cantSplit/>
          <w:trHeight w:val="396"/>
        </w:trPr>
        <w:tc>
          <w:tcPr>
            <w:tcW w:w="3969" w:type="dxa"/>
            <w:tcBorders>
              <w:top w:val="nil"/>
              <w:left w:val="single" w:sz="8" w:space="0" w:color="000000"/>
              <w:bottom w:val="nil"/>
              <w:right w:val="nil"/>
            </w:tcBorders>
            <w:shd w:val="clear" w:color="auto" w:fill="auto"/>
          </w:tcPr>
          <w:p w14:paraId="7BD402AB" w14:textId="77777777"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14:paraId="0F7746FF" w14:textId="06E11BAA" w:rsidR="00E87F7A" w:rsidRPr="001356F1" w:rsidRDefault="00F065F6" w:rsidP="00A46E98">
            <w:r>
              <w:t>Planning and Regulatory Services</w:t>
            </w:r>
          </w:p>
        </w:tc>
      </w:tr>
      <w:tr w:rsidR="00DF093E" w:rsidRPr="001356F1" w14:paraId="572FB489" w14:textId="77777777" w:rsidTr="00A46E98">
        <w:trPr>
          <w:cantSplit/>
          <w:trHeight w:val="396"/>
        </w:trPr>
        <w:tc>
          <w:tcPr>
            <w:tcW w:w="3969" w:type="dxa"/>
            <w:tcBorders>
              <w:top w:val="nil"/>
              <w:left w:val="single" w:sz="8" w:space="0" w:color="000000"/>
              <w:bottom w:val="nil"/>
              <w:right w:val="nil"/>
            </w:tcBorders>
            <w:shd w:val="clear" w:color="auto" w:fill="auto"/>
          </w:tcPr>
          <w:p w14:paraId="7832E71E" w14:textId="77777777"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14:paraId="53D96CCC" w14:textId="6B03AE10" w:rsidR="00E87F7A" w:rsidRPr="001356F1" w:rsidRDefault="00E87F7A" w:rsidP="00A46E98">
            <w:r w:rsidRPr="001356F1">
              <w:t xml:space="preserve">01865 </w:t>
            </w:r>
            <w:r w:rsidR="00F065F6">
              <w:t>252788</w:t>
            </w:r>
          </w:p>
        </w:tc>
      </w:tr>
      <w:tr w:rsidR="005570B5" w:rsidRPr="001356F1" w14:paraId="40AEFD69" w14:textId="77777777" w:rsidTr="00A46E98">
        <w:trPr>
          <w:cantSplit/>
          <w:trHeight w:val="396"/>
        </w:trPr>
        <w:tc>
          <w:tcPr>
            <w:tcW w:w="3969" w:type="dxa"/>
            <w:tcBorders>
              <w:top w:val="nil"/>
              <w:left w:val="single" w:sz="8" w:space="0" w:color="000000"/>
              <w:bottom w:val="single" w:sz="8" w:space="0" w:color="000000"/>
              <w:right w:val="nil"/>
            </w:tcBorders>
            <w:shd w:val="clear" w:color="auto" w:fill="auto"/>
          </w:tcPr>
          <w:p w14:paraId="5C2DD139" w14:textId="77777777"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14:paraId="64C04F4C" w14:textId="1402C6DA" w:rsidR="00E87F7A" w:rsidRPr="001356F1" w:rsidRDefault="00F56B49" w:rsidP="00A46E98">
            <w:pPr>
              <w:rPr>
                <w:rStyle w:val="Hyperlink"/>
                <w:color w:val="000000"/>
              </w:rPr>
            </w:pPr>
            <w:r w:rsidRPr="00F56B49">
              <w:rPr>
                <w:rStyle w:val="Hyperlink"/>
                <w:color w:val="000000"/>
              </w:rPr>
              <w:t>bwalker@oxford.gov.uk</w:t>
            </w:r>
          </w:p>
        </w:tc>
      </w:tr>
    </w:tbl>
    <w:p w14:paraId="143C8714" w14:textId="77777777"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8364"/>
      </w:tblGrid>
      <w:tr w:rsidR="00DF093E" w:rsidRPr="001356F1" w14:paraId="12CCF8EE" w14:textId="77777777" w:rsidTr="62B73EE3">
        <w:tc>
          <w:tcPr>
            <w:tcW w:w="8931" w:type="dxa"/>
            <w:gridSpan w:val="2"/>
            <w:tcBorders>
              <w:top w:val="single" w:sz="4" w:space="0" w:color="auto"/>
              <w:left w:val="single" w:sz="4" w:space="0" w:color="auto"/>
              <w:bottom w:val="single" w:sz="8" w:space="0" w:color="000000" w:themeColor="text1"/>
              <w:right w:val="single" w:sz="4" w:space="0" w:color="auto"/>
            </w:tcBorders>
            <w:shd w:val="clear" w:color="auto" w:fill="auto"/>
          </w:tcPr>
          <w:p w14:paraId="61B16C51" w14:textId="226BA202" w:rsidR="0093067A" w:rsidRPr="001356F1" w:rsidRDefault="282C914F" w:rsidP="00F41AC1">
            <w:r w:rsidRPr="62B73EE3">
              <w:rPr>
                <w:rStyle w:val="Firstpagetablebold"/>
              </w:rPr>
              <w:t xml:space="preserve">Background Papers: </w:t>
            </w:r>
          </w:p>
          <w:p w14:paraId="7116CD40" w14:textId="51183F6A" w:rsidR="0093067A" w:rsidRPr="001356F1" w:rsidRDefault="00F56B49" w:rsidP="00BD6181">
            <w:pPr>
              <w:spacing w:line="259" w:lineRule="auto"/>
              <w:rPr>
                <w:rFonts w:eastAsia="Arial" w:cs="Arial"/>
                <w:color w:val="BFBFBF" w:themeColor="background1" w:themeShade="BF"/>
              </w:rPr>
            </w:pPr>
            <w:r>
              <w:rPr>
                <w:rFonts w:eastAsia="Arial" w:cs="Arial"/>
                <w:i/>
                <w:iCs/>
                <w:color w:val="BFBFBF" w:themeColor="background1" w:themeShade="BF"/>
              </w:rPr>
              <w:t>None</w:t>
            </w:r>
            <w:r w:rsidR="35E68B5F" w:rsidRPr="62B73EE3">
              <w:rPr>
                <w:rFonts w:eastAsia="Arial" w:cs="Arial"/>
                <w:i/>
                <w:iCs/>
                <w:color w:val="BFBFBF" w:themeColor="background1" w:themeShade="BF"/>
              </w:rPr>
              <w:t>.</w:t>
            </w:r>
          </w:p>
        </w:tc>
      </w:tr>
      <w:tr w:rsidR="00DF093E" w:rsidRPr="001356F1" w14:paraId="4B513816" w14:textId="77777777" w:rsidTr="62B73EE3">
        <w:tc>
          <w:tcPr>
            <w:tcW w:w="567" w:type="dxa"/>
            <w:tcBorders>
              <w:top w:val="single" w:sz="8" w:space="0" w:color="000000" w:themeColor="text1"/>
              <w:left w:val="single" w:sz="8" w:space="0" w:color="000000" w:themeColor="text1"/>
              <w:bottom w:val="nil"/>
              <w:right w:val="nil"/>
            </w:tcBorders>
            <w:shd w:val="clear" w:color="auto" w:fill="auto"/>
          </w:tcPr>
          <w:p w14:paraId="5C766C7F" w14:textId="04430DF3" w:rsidR="0093067A" w:rsidRPr="001356F1" w:rsidRDefault="0093067A" w:rsidP="00F41AC1"/>
        </w:tc>
        <w:tc>
          <w:tcPr>
            <w:tcW w:w="8364" w:type="dxa"/>
            <w:tcBorders>
              <w:top w:val="single" w:sz="8" w:space="0" w:color="000000" w:themeColor="text1"/>
              <w:left w:val="nil"/>
              <w:bottom w:val="nil"/>
              <w:right w:val="single" w:sz="8" w:space="0" w:color="000000" w:themeColor="text1"/>
            </w:tcBorders>
          </w:tcPr>
          <w:p w14:paraId="462D1A28" w14:textId="1F2AA11D" w:rsidR="0093067A" w:rsidRPr="001356F1" w:rsidRDefault="0093067A" w:rsidP="005D0621"/>
        </w:tc>
      </w:tr>
      <w:tr w:rsidR="00DF093E" w:rsidRPr="001356F1" w14:paraId="6C6E75FA" w14:textId="77777777" w:rsidTr="62B73EE3">
        <w:tc>
          <w:tcPr>
            <w:tcW w:w="567" w:type="dxa"/>
            <w:tcBorders>
              <w:top w:val="nil"/>
              <w:left w:val="single" w:sz="8" w:space="0" w:color="000000" w:themeColor="text1"/>
              <w:bottom w:val="nil"/>
              <w:right w:val="nil"/>
            </w:tcBorders>
            <w:shd w:val="clear" w:color="auto" w:fill="auto"/>
          </w:tcPr>
          <w:p w14:paraId="05E18FBE" w14:textId="1B7AD52F" w:rsidR="0093067A" w:rsidRPr="001356F1" w:rsidRDefault="0093067A" w:rsidP="00F41AC1"/>
        </w:tc>
        <w:tc>
          <w:tcPr>
            <w:tcW w:w="8364" w:type="dxa"/>
            <w:tcBorders>
              <w:top w:val="nil"/>
              <w:left w:val="nil"/>
              <w:bottom w:val="nil"/>
              <w:right w:val="single" w:sz="8" w:space="0" w:color="000000" w:themeColor="text1"/>
            </w:tcBorders>
          </w:tcPr>
          <w:p w14:paraId="39542725" w14:textId="77777777" w:rsidR="0093067A" w:rsidRPr="001356F1" w:rsidRDefault="0093067A" w:rsidP="00F41AC1"/>
        </w:tc>
      </w:tr>
      <w:tr w:rsidR="00DF093E" w:rsidRPr="001356F1" w14:paraId="1AC735B5" w14:textId="77777777" w:rsidTr="62B73EE3">
        <w:tc>
          <w:tcPr>
            <w:tcW w:w="567" w:type="dxa"/>
            <w:tcBorders>
              <w:top w:val="nil"/>
              <w:left w:val="single" w:sz="8" w:space="0" w:color="000000" w:themeColor="text1"/>
              <w:bottom w:val="nil"/>
              <w:right w:val="nil"/>
            </w:tcBorders>
            <w:shd w:val="clear" w:color="auto" w:fill="auto"/>
          </w:tcPr>
          <w:p w14:paraId="64B0F938" w14:textId="52511E80" w:rsidR="0093067A" w:rsidRPr="001356F1" w:rsidRDefault="0093067A" w:rsidP="00F41AC1"/>
        </w:tc>
        <w:tc>
          <w:tcPr>
            <w:tcW w:w="8364" w:type="dxa"/>
            <w:tcBorders>
              <w:top w:val="nil"/>
              <w:left w:val="nil"/>
              <w:bottom w:val="nil"/>
              <w:right w:val="single" w:sz="8" w:space="0" w:color="000000" w:themeColor="text1"/>
            </w:tcBorders>
          </w:tcPr>
          <w:p w14:paraId="7455CDDB" w14:textId="77777777" w:rsidR="0093067A" w:rsidRPr="001356F1" w:rsidRDefault="0093067A" w:rsidP="00F41AC1"/>
        </w:tc>
      </w:tr>
      <w:tr w:rsidR="005570B5" w:rsidRPr="00A46E98" w14:paraId="0EFBD437" w14:textId="77777777" w:rsidTr="62B73EE3">
        <w:tc>
          <w:tcPr>
            <w:tcW w:w="567" w:type="dxa"/>
            <w:tcBorders>
              <w:top w:val="nil"/>
              <w:left w:val="single" w:sz="8" w:space="0" w:color="000000" w:themeColor="text1"/>
              <w:bottom w:val="single" w:sz="8" w:space="0" w:color="000000" w:themeColor="text1"/>
              <w:right w:val="nil"/>
            </w:tcBorders>
            <w:shd w:val="clear" w:color="auto" w:fill="auto"/>
          </w:tcPr>
          <w:p w14:paraId="67643100" w14:textId="0D0BF7B5" w:rsidR="0093067A" w:rsidRPr="00A46E98" w:rsidRDefault="0093067A" w:rsidP="00F41AC1"/>
        </w:tc>
        <w:tc>
          <w:tcPr>
            <w:tcW w:w="8364" w:type="dxa"/>
            <w:tcBorders>
              <w:top w:val="nil"/>
              <w:left w:val="nil"/>
              <w:bottom w:val="single" w:sz="8" w:space="0" w:color="000000" w:themeColor="text1"/>
              <w:right w:val="single" w:sz="8" w:space="0" w:color="000000" w:themeColor="text1"/>
            </w:tcBorders>
          </w:tcPr>
          <w:p w14:paraId="09B8BB73" w14:textId="77777777" w:rsidR="0093067A" w:rsidRPr="00A46E98" w:rsidRDefault="0093067A" w:rsidP="00F41AC1"/>
        </w:tc>
      </w:tr>
    </w:tbl>
    <w:p w14:paraId="6E09069D" w14:textId="77777777" w:rsidR="00CE4C87" w:rsidRDefault="00CE4C87" w:rsidP="0093067A"/>
    <w:p w14:paraId="1FE671BD" w14:textId="77777777" w:rsidR="004456DD" w:rsidRPr="009E51FC" w:rsidRDefault="004456DD" w:rsidP="0093067A"/>
    <w:sectPr w:rsidR="004456DD" w:rsidRPr="009E51FC" w:rsidSect="002B6836">
      <w:footerReference w:type="even" r:id="rId8"/>
      <w:headerReference w:type="first" r:id="rId9"/>
      <w:pgSz w:w="11906" w:h="16838" w:code="9"/>
      <w:pgMar w:top="1418" w:right="1304" w:bottom="1304"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59A681" w14:textId="77777777" w:rsidR="008F5F49" w:rsidRDefault="008F5F49" w:rsidP="004A6D2F">
      <w:r>
        <w:separator/>
      </w:r>
    </w:p>
  </w:endnote>
  <w:endnote w:type="continuationSeparator" w:id="0">
    <w:p w14:paraId="18C5E9BF" w14:textId="77777777" w:rsidR="008F5F49" w:rsidRDefault="008F5F49"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8A7B8B" w14:textId="77777777" w:rsidR="00364FAD" w:rsidRDefault="00364FAD" w:rsidP="004A6D2F">
    <w:pPr>
      <w:pStyle w:val="Footer"/>
    </w:pPr>
    <w:r>
      <w:t>Do not use a footer or page numbers.</w:t>
    </w:r>
  </w:p>
  <w:p w14:paraId="20B2461C" w14:textId="77777777" w:rsidR="00364FAD" w:rsidRDefault="00364FAD" w:rsidP="004A6D2F">
    <w:pPr>
      <w:pStyle w:val="Footer"/>
    </w:pPr>
  </w:p>
  <w:p w14:paraId="72386601" w14:textId="77777777" w:rsidR="00364FAD" w:rsidRDefault="00364FAD" w:rsidP="004A6D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ED9855" w14:textId="77777777" w:rsidR="008F5F49" w:rsidRDefault="008F5F49" w:rsidP="004A6D2F">
      <w:r>
        <w:separator/>
      </w:r>
    </w:p>
  </w:footnote>
  <w:footnote w:type="continuationSeparator" w:id="0">
    <w:p w14:paraId="76E43863" w14:textId="77777777" w:rsidR="008F5F49" w:rsidRDefault="008F5F49" w:rsidP="004A6D2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D1F7F" w14:textId="77777777" w:rsidR="00D5547E" w:rsidRDefault="00C05260" w:rsidP="00D5547E">
    <w:pPr>
      <w:pStyle w:val="Header"/>
      <w:jc w:val="right"/>
    </w:pPr>
    <w:r>
      <w:rPr>
        <w:noProof/>
      </w:rPr>
      <w:drawing>
        <wp:inline distT="0" distB="0" distL="0" distR="0" wp14:anchorId="35341002" wp14:editId="2956E09D">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49C05EF"/>
    <w:multiLevelType w:val="multilevel"/>
    <w:tmpl w:val="43D6D2FA"/>
    <w:numStyleLink w:val="StyleBulletedSymbolsymbolLeft063cmHanging063cm"/>
  </w:abstractNum>
  <w:abstractNum w:abstractNumId="13"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11CC035D"/>
    <w:multiLevelType w:val="multilevel"/>
    <w:tmpl w:val="02CA6830"/>
    <w:lvl w:ilvl="0">
      <w:start w:val="1"/>
      <w:numFmt w:val="decimal"/>
      <w:lvlText w:val="%1)"/>
      <w:lvlJc w:val="left"/>
      <w:pPr>
        <w:ind w:left="360" w:hanging="360"/>
      </w:pPr>
      <w:rPr>
        <w:rFonts w:hint="default"/>
      </w:rPr>
    </w:lvl>
    <w:lvl w:ilvl="1">
      <w:start w:val="9"/>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16E61B44"/>
    <w:multiLevelType w:val="multilevel"/>
    <w:tmpl w:val="7C789F8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8C97388"/>
    <w:multiLevelType w:val="multilevel"/>
    <w:tmpl w:val="09740D1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308E7300"/>
    <w:multiLevelType w:val="multilevel"/>
    <w:tmpl w:val="16E23F20"/>
    <w:lvl w:ilvl="0">
      <w:start w:val="11"/>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23"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4"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508759A"/>
    <w:multiLevelType w:val="hybridMultilevel"/>
    <w:tmpl w:val="BB728000"/>
    <w:lvl w:ilvl="0" w:tplc="0809000F">
      <w:start w:val="1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4EA5A0E"/>
    <w:multiLevelType w:val="multilevel"/>
    <w:tmpl w:val="06FA1D6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ABA5FD8"/>
    <w:multiLevelType w:val="multilevel"/>
    <w:tmpl w:val="43D6D2FA"/>
    <w:numStyleLink w:val="StyleBulletedSymbolsymbolLeft063cmHanging063cm"/>
  </w:abstractNum>
  <w:abstractNum w:abstractNumId="35"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2A22831"/>
    <w:multiLevelType w:val="multilevel"/>
    <w:tmpl w:val="43D6D2FA"/>
    <w:numStyleLink w:val="StyleBulletedSymbolsymbolLeft063cmHanging063cm"/>
  </w:abstractNum>
  <w:abstractNum w:abstractNumId="37" w15:restartNumberingAfterBreak="0">
    <w:nsid w:val="64B66B7E"/>
    <w:multiLevelType w:val="multilevel"/>
    <w:tmpl w:val="3BD02E7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CCF1308"/>
    <w:multiLevelType w:val="multilevel"/>
    <w:tmpl w:val="359066A6"/>
    <w:styleLink w:val="CurrentList1"/>
    <w:lvl w:ilvl="0">
      <w:start w:val="5"/>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6D616CC9"/>
    <w:multiLevelType w:val="multilevel"/>
    <w:tmpl w:val="3F5C2E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3"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4" w15:restartNumberingAfterBreak="0">
    <w:nsid w:val="798365C6"/>
    <w:multiLevelType w:val="multilevel"/>
    <w:tmpl w:val="E67CE66C"/>
    <w:numStyleLink w:val="StyleNumberedLeft0cmHanging075cm"/>
  </w:abstractNum>
  <w:num w:numId="1" w16cid:durableId="2036299310">
    <w:abstractNumId w:val="33"/>
  </w:num>
  <w:num w:numId="2" w16cid:durableId="643705505">
    <w:abstractNumId w:val="39"/>
  </w:num>
  <w:num w:numId="3" w16cid:durableId="1284848424">
    <w:abstractNumId w:val="29"/>
  </w:num>
  <w:num w:numId="4" w16cid:durableId="578908713">
    <w:abstractNumId w:val="21"/>
  </w:num>
  <w:num w:numId="5" w16cid:durableId="54470100">
    <w:abstractNumId w:val="35"/>
  </w:num>
  <w:num w:numId="6" w16cid:durableId="694158268">
    <w:abstractNumId w:val="43"/>
  </w:num>
  <w:num w:numId="7" w16cid:durableId="647516062">
    <w:abstractNumId w:val="27"/>
  </w:num>
  <w:num w:numId="8" w16cid:durableId="1160539719">
    <w:abstractNumId w:val="24"/>
  </w:num>
  <w:num w:numId="9" w16cid:durableId="1862670074">
    <w:abstractNumId w:val="13"/>
  </w:num>
  <w:num w:numId="10" w16cid:durableId="948585193">
    <w:abstractNumId w:val="17"/>
  </w:num>
  <w:num w:numId="11" w16cid:durableId="718482766">
    <w:abstractNumId w:val="31"/>
  </w:num>
  <w:num w:numId="12" w16cid:durableId="164051272">
    <w:abstractNumId w:val="30"/>
  </w:num>
  <w:num w:numId="13" w16cid:durableId="1450854030">
    <w:abstractNumId w:val="10"/>
  </w:num>
  <w:num w:numId="14" w16cid:durableId="373359476">
    <w:abstractNumId w:val="44"/>
  </w:num>
  <w:num w:numId="15" w16cid:durableId="1009412161">
    <w:abstractNumId w:val="18"/>
  </w:num>
  <w:num w:numId="16" w16cid:durableId="2041280933">
    <w:abstractNumId w:val="11"/>
  </w:num>
  <w:num w:numId="17" w16cid:durableId="471220593">
    <w:abstractNumId w:val="34"/>
  </w:num>
  <w:num w:numId="18" w16cid:durableId="1031035851">
    <w:abstractNumId w:val="12"/>
  </w:num>
  <w:num w:numId="19" w16cid:durableId="1402945545">
    <w:abstractNumId w:val="36"/>
  </w:num>
  <w:num w:numId="20" w16cid:durableId="1667248783">
    <w:abstractNumId w:val="19"/>
  </w:num>
  <w:num w:numId="21" w16cid:durableId="1353453069">
    <w:abstractNumId w:val="25"/>
  </w:num>
  <w:num w:numId="22" w16cid:durableId="592667723">
    <w:abstractNumId w:val="14"/>
  </w:num>
  <w:num w:numId="23" w16cid:durableId="37707020">
    <w:abstractNumId w:val="38"/>
  </w:num>
  <w:num w:numId="24" w16cid:durableId="162087179">
    <w:abstractNumId w:val="9"/>
  </w:num>
  <w:num w:numId="25" w16cid:durableId="1955359617">
    <w:abstractNumId w:val="8"/>
  </w:num>
  <w:num w:numId="26" w16cid:durableId="2025740696">
    <w:abstractNumId w:val="7"/>
  </w:num>
  <w:num w:numId="27" w16cid:durableId="439375354">
    <w:abstractNumId w:val="6"/>
  </w:num>
  <w:num w:numId="28" w16cid:durableId="2034837902">
    <w:abstractNumId w:val="5"/>
  </w:num>
  <w:num w:numId="29" w16cid:durableId="765544091">
    <w:abstractNumId w:val="4"/>
  </w:num>
  <w:num w:numId="30" w16cid:durableId="1249462447">
    <w:abstractNumId w:val="3"/>
  </w:num>
  <w:num w:numId="31" w16cid:durableId="790055611">
    <w:abstractNumId w:val="2"/>
  </w:num>
  <w:num w:numId="32" w16cid:durableId="913585048">
    <w:abstractNumId w:val="1"/>
  </w:num>
  <w:num w:numId="33" w16cid:durableId="1728189480">
    <w:abstractNumId w:val="0"/>
  </w:num>
  <w:num w:numId="34" w16cid:durableId="1370304610">
    <w:abstractNumId w:val="40"/>
  </w:num>
  <w:num w:numId="35" w16cid:durableId="1152941978">
    <w:abstractNumId w:val="23"/>
  </w:num>
  <w:num w:numId="36" w16cid:durableId="2006741231">
    <w:abstractNumId w:val="26"/>
  </w:num>
  <w:num w:numId="37" w16cid:durableId="296030446">
    <w:abstractNumId w:val="42"/>
  </w:num>
  <w:num w:numId="38" w16cid:durableId="499853071">
    <w:abstractNumId w:val="20"/>
  </w:num>
  <w:num w:numId="39" w16cid:durableId="966157360">
    <w:abstractNumId w:val="16"/>
  </w:num>
  <w:num w:numId="40" w16cid:durableId="945892565">
    <w:abstractNumId w:val="32"/>
  </w:num>
  <w:num w:numId="41" w16cid:durableId="663244043">
    <w:abstractNumId w:val="22"/>
  </w:num>
  <w:num w:numId="42" w16cid:durableId="739208167">
    <w:abstractNumId w:val="37"/>
  </w:num>
  <w:num w:numId="43" w16cid:durableId="1055009926">
    <w:abstractNumId w:val="41"/>
  </w:num>
  <w:num w:numId="44" w16cid:durableId="560335232">
    <w:abstractNumId w:val="15"/>
  </w:num>
  <w:num w:numId="45" w16cid:durableId="412316792">
    <w:abstractNumId w:val="2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117D4"/>
    <w:rsid w:val="00025250"/>
    <w:rsid w:val="000314D7"/>
    <w:rsid w:val="00033C79"/>
    <w:rsid w:val="00034054"/>
    <w:rsid w:val="00042137"/>
    <w:rsid w:val="00045F8B"/>
    <w:rsid w:val="00046D2B"/>
    <w:rsid w:val="00056263"/>
    <w:rsid w:val="00056825"/>
    <w:rsid w:val="00064D8A"/>
    <w:rsid w:val="00064F82"/>
    <w:rsid w:val="00066510"/>
    <w:rsid w:val="00077523"/>
    <w:rsid w:val="00081448"/>
    <w:rsid w:val="00085FDF"/>
    <w:rsid w:val="000B1DFC"/>
    <w:rsid w:val="000C089F"/>
    <w:rsid w:val="000C1D1F"/>
    <w:rsid w:val="000C3928"/>
    <w:rsid w:val="000C5E8E"/>
    <w:rsid w:val="000F4751"/>
    <w:rsid w:val="000F53F6"/>
    <w:rsid w:val="0010524C"/>
    <w:rsid w:val="00111FB1"/>
    <w:rsid w:val="00113418"/>
    <w:rsid w:val="0012147A"/>
    <w:rsid w:val="00123F89"/>
    <w:rsid w:val="001356F1"/>
    <w:rsid w:val="00136994"/>
    <w:rsid w:val="001369C3"/>
    <w:rsid w:val="0014128E"/>
    <w:rsid w:val="001501A1"/>
    <w:rsid w:val="00151888"/>
    <w:rsid w:val="00154095"/>
    <w:rsid w:val="00161BB9"/>
    <w:rsid w:val="00170A2D"/>
    <w:rsid w:val="001808BC"/>
    <w:rsid w:val="00182B81"/>
    <w:rsid w:val="0018619D"/>
    <w:rsid w:val="001A011E"/>
    <w:rsid w:val="001A066A"/>
    <w:rsid w:val="001A13E6"/>
    <w:rsid w:val="001A5731"/>
    <w:rsid w:val="001B00DF"/>
    <w:rsid w:val="001B1201"/>
    <w:rsid w:val="001B267A"/>
    <w:rsid w:val="001B42C3"/>
    <w:rsid w:val="001B6D9C"/>
    <w:rsid w:val="001C5D5E"/>
    <w:rsid w:val="001D678D"/>
    <w:rsid w:val="001E03F8"/>
    <w:rsid w:val="001E1678"/>
    <w:rsid w:val="001E3376"/>
    <w:rsid w:val="002069B3"/>
    <w:rsid w:val="0022264D"/>
    <w:rsid w:val="002312EA"/>
    <w:rsid w:val="002329CF"/>
    <w:rsid w:val="00232F5B"/>
    <w:rsid w:val="00243DEF"/>
    <w:rsid w:val="00247C29"/>
    <w:rsid w:val="00250CDA"/>
    <w:rsid w:val="00260467"/>
    <w:rsid w:val="00261AAC"/>
    <w:rsid w:val="00263EA3"/>
    <w:rsid w:val="00284F85"/>
    <w:rsid w:val="002870C3"/>
    <w:rsid w:val="00290915"/>
    <w:rsid w:val="00290B62"/>
    <w:rsid w:val="002A22E2"/>
    <w:rsid w:val="002B6836"/>
    <w:rsid w:val="002C55C6"/>
    <w:rsid w:val="002C64F7"/>
    <w:rsid w:val="002E2D42"/>
    <w:rsid w:val="002F41F2"/>
    <w:rsid w:val="00301BF3"/>
    <w:rsid w:val="0030208D"/>
    <w:rsid w:val="00303D17"/>
    <w:rsid w:val="00323418"/>
    <w:rsid w:val="003357BF"/>
    <w:rsid w:val="00360FA0"/>
    <w:rsid w:val="00364FAD"/>
    <w:rsid w:val="0036738F"/>
    <w:rsid w:val="0036759C"/>
    <w:rsid w:val="00367AE5"/>
    <w:rsid w:val="00367D71"/>
    <w:rsid w:val="003738F1"/>
    <w:rsid w:val="0038150A"/>
    <w:rsid w:val="00382DC2"/>
    <w:rsid w:val="00396E25"/>
    <w:rsid w:val="003B6E75"/>
    <w:rsid w:val="003B7DA1"/>
    <w:rsid w:val="003D0379"/>
    <w:rsid w:val="003D2574"/>
    <w:rsid w:val="003D4C59"/>
    <w:rsid w:val="003F4267"/>
    <w:rsid w:val="003F7548"/>
    <w:rsid w:val="00400E96"/>
    <w:rsid w:val="00404032"/>
    <w:rsid w:val="0040736F"/>
    <w:rsid w:val="00412C1F"/>
    <w:rsid w:val="00421CB2"/>
    <w:rsid w:val="00422891"/>
    <w:rsid w:val="004268B9"/>
    <w:rsid w:val="00433B96"/>
    <w:rsid w:val="004440F1"/>
    <w:rsid w:val="004456DD"/>
    <w:rsid w:val="00446CDF"/>
    <w:rsid w:val="004521B7"/>
    <w:rsid w:val="004548E0"/>
    <w:rsid w:val="00462AB5"/>
    <w:rsid w:val="00462D22"/>
    <w:rsid w:val="00465EAF"/>
    <w:rsid w:val="004738C5"/>
    <w:rsid w:val="0047737B"/>
    <w:rsid w:val="00491046"/>
    <w:rsid w:val="00496078"/>
    <w:rsid w:val="004A2AC7"/>
    <w:rsid w:val="004A6D2F"/>
    <w:rsid w:val="004B11AE"/>
    <w:rsid w:val="004B1E63"/>
    <w:rsid w:val="004B69E6"/>
    <w:rsid w:val="004C2887"/>
    <w:rsid w:val="004C2DB7"/>
    <w:rsid w:val="004C6A45"/>
    <w:rsid w:val="004D2626"/>
    <w:rsid w:val="004D6E26"/>
    <w:rsid w:val="004D77D3"/>
    <w:rsid w:val="004E2959"/>
    <w:rsid w:val="004F20EF"/>
    <w:rsid w:val="004F2E5B"/>
    <w:rsid w:val="0050321C"/>
    <w:rsid w:val="00507ECC"/>
    <w:rsid w:val="0054712D"/>
    <w:rsid w:val="00547EF6"/>
    <w:rsid w:val="005570B5"/>
    <w:rsid w:val="00567E18"/>
    <w:rsid w:val="00575F5F"/>
    <w:rsid w:val="0057791C"/>
    <w:rsid w:val="00581805"/>
    <w:rsid w:val="00581FD2"/>
    <w:rsid w:val="005854AE"/>
    <w:rsid w:val="00585F76"/>
    <w:rsid w:val="005A34E4"/>
    <w:rsid w:val="005A6610"/>
    <w:rsid w:val="005B17F2"/>
    <w:rsid w:val="005B7FB0"/>
    <w:rsid w:val="005C35A5"/>
    <w:rsid w:val="005C577C"/>
    <w:rsid w:val="005D0621"/>
    <w:rsid w:val="005D1E27"/>
    <w:rsid w:val="005D2A3E"/>
    <w:rsid w:val="005D45F3"/>
    <w:rsid w:val="005E022E"/>
    <w:rsid w:val="005E5215"/>
    <w:rsid w:val="005F11CF"/>
    <w:rsid w:val="005F7F7E"/>
    <w:rsid w:val="00614693"/>
    <w:rsid w:val="00615FC6"/>
    <w:rsid w:val="00623C2F"/>
    <w:rsid w:val="006334F5"/>
    <w:rsid w:val="00633578"/>
    <w:rsid w:val="006352A0"/>
    <w:rsid w:val="006365C3"/>
    <w:rsid w:val="00637068"/>
    <w:rsid w:val="006418EF"/>
    <w:rsid w:val="00650811"/>
    <w:rsid w:val="00655339"/>
    <w:rsid w:val="006574B0"/>
    <w:rsid w:val="00661D3E"/>
    <w:rsid w:val="0068593E"/>
    <w:rsid w:val="00691201"/>
    <w:rsid w:val="00692627"/>
    <w:rsid w:val="006969E7"/>
    <w:rsid w:val="006A3643"/>
    <w:rsid w:val="006B10C2"/>
    <w:rsid w:val="006C2A29"/>
    <w:rsid w:val="006C64CF"/>
    <w:rsid w:val="006D17B1"/>
    <w:rsid w:val="006D4752"/>
    <w:rsid w:val="006D6690"/>
    <w:rsid w:val="006D708A"/>
    <w:rsid w:val="006D79E1"/>
    <w:rsid w:val="006E14C1"/>
    <w:rsid w:val="006F0292"/>
    <w:rsid w:val="006F27FA"/>
    <w:rsid w:val="006F416B"/>
    <w:rsid w:val="006F519B"/>
    <w:rsid w:val="00713675"/>
    <w:rsid w:val="00715823"/>
    <w:rsid w:val="0072449C"/>
    <w:rsid w:val="007253EF"/>
    <w:rsid w:val="00733781"/>
    <w:rsid w:val="00736212"/>
    <w:rsid w:val="00737B93"/>
    <w:rsid w:val="00745BF0"/>
    <w:rsid w:val="00751EA3"/>
    <w:rsid w:val="007615FE"/>
    <w:rsid w:val="0076655C"/>
    <w:rsid w:val="00771A7D"/>
    <w:rsid w:val="007742DC"/>
    <w:rsid w:val="00782EBD"/>
    <w:rsid w:val="007912E3"/>
    <w:rsid w:val="00791437"/>
    <w:rsid w:val="00794CDA"/>
    <w:rsid w:val="007A3B42"/>
    <w:rsid w:val="007B0C2C"/>
    <w:rsid w:val="007B278E"/>
    <w:rsid w:val="007B5CA2"/>
    <w:rsid w:val="007C5C23"/>
    <w:rsid w:val="007C7E90"/>
    <w:rsid w:val="007E2A26"/>
    <w:rsid w:val="007F2348"/>
    <w:rsid w:val="007F4757"/>
    <w:rsid w:val="00803F07"/>
    <w:rsid w:val="0080749A"/>
    <w:rsid w:val="00821FB8"/>
    <w:rsid w:val="00822ACD"/>
    <w:rsid w:val="00844E0B"/>
    <w:rsid w:val="00844FF5"/>
    <w:rsid w:val="0084747E"/>
    <w:rsid w:val="0085052D"/>
    <w:rsid w:val="00855C66"/>
    <w:rsid w:val="00862161"/>
    <w:rsid w:val="00871EE4"/>
    <w:rsid w:val="00873C41"/>
    <w:rsid w:val="008954DF"/>
    <w:rsid w:val="008B293F"/>
    <w:rsid w:val="008B7371"/>
    <w:rsid w:val="008D3DDB"/>
    <w:rsid w:val="008F3B04"/>
    <w:rsid w:val="008F573F"/>
    <w:rsid w:val="008F5F49"/>
    <w:rsid w:val="009034EC"/>
    <w:rsid w:val="00924D0B"/>
    <w:rsid w:val="0093067A"/>
    <w:rsid w:val="00941C60"/>
    <w:rsid w:val="00941FD1"/>
    <w:rsid w:val="00950824"/>
    <w:rsid w:val="00966D42"/>
    <w:rsid w:val="00971689"/>
    <w:rsid w:val="0097170F"/>
    <w:rsid w:val="00973E90"/>
    <w:rsid w:val="00975293"/>
    <w:rsid w:val="00975B07"/>
    <w:rsid w:val="00980B4A"/>
    <w:rsid w:val="009B1E0F"/>
    <w:rsid w:val="009B3E8A"/>
    <w:rsid w:val="009B6B50"/>
    <w:rsid w:val="009E30E2"/>
    <w:rsid w:val="009E3D0A"/>
    <w:rsid w:val="009E51FC"/>
    <w:rsid w:val="009F1D28"/>
    <w:rsid w:val="009F6F85"/>
    <w:rsid w:val="009F7618"/>
    <w:rsid w:val="00A0420C"/>
    <w:rsid w:val="00A04D23"/>
    <w:rsid w:val="00A06766"/>
    <w:rsid w:val="00A13765"/>
    <w:rsid w:val="00A21B12"/>
    <w:rsid w:val="00A22F67"/>
    <w:rsid w:val="00A23F80"/>
    <w:rsid w:val="00A2667A"/>
    <w:rsid w:val="00A46E98"/>
    <w:rsid w:val="00A6352B"/>
    <w:rsid w:val="00A63ADA"/>
    <w:rsid w:val="00A701B5"/>
    <w:rsid w:val="00A714BB"/>
    <w:rsid w:val="00A77147"/>
    <w:rsid w:val="00A85BE1"/>
    <w:rsid w:val="00A92D8F"/>
    <w:rsid w:val="00AB2988"/>
    <w:rsid w:val="00AB7999"/>
    <w:rsid w:val="00AD3292"/>
    <w:rsid w:val="00AE1684"/>
    <w:rsid w:val="00AE37FE"/>
    <w:rsid w:val="00AE50E5"/>
    <w:rsid w:val="00AE7AF0"/>
    <w:rsid w:val="00AF0A1B"/>
    <w:rsid w:val="00AF2BDE"/>
    <w:rsid w:val="00B15573"/>
    <w:rsid w:val="00B43599"/>
    <w:rsid w:val="00B500CA"/>
    <w:rsid w:val="00B54289"/>
    <w:rsid w:val="00B75C7C"/>
    <w:rsid w:val="00B81A8D"/>
    <w:rsid w:val="00B86314"/>
    <w:rsid w:val="00B9461E"/>
    <w:rsid w:val="00BA1C2E"/>
    <w:rsid w:val="00BC200B"/>
    <w:rsid w:val="00BC4756"/>
    <w:rsid w:val="00BC69A4"/>
    <w:rsid w:val="00BD6181"/>
    <w:rsid w:val="00BE0680"/>
    <w:rsid w:val="00BE305F"/>
    <w:rsid w:val="00BE7BA3"/>
    <w:rsid w:val="00BF5682"/>
    <w:rsid w:val="00BF7B09"/>
    <w:rsid w:val="00C05260"/>
    <w:rsid w:val="00C076B9"/>
    <w:rsid w:val="00C20A95"/>
    <w:rsid w:val="00C2692F"/>
    <w:rsid w:val="00C32056"/>
    <w:rsid w:val="00C3207C"/>
    <w:rsid w:val="00C36313"/>
    <w:rsid w:val="00C400E1"/>
    <w:rsid w:val="00C41187"/>
    <w:rsid w:val="00C53EBA"/>
    <w:rsid w:val="00C616D3"/>
    <w:rsid w:val="00C63C31"/>
    <w:rsid w:val="00C757A0"/>
    <w:rsid w:val="00C760DE"/>
    <w:rsid w:val="00C82630"/>
    <w:rsid w:val="00C85B4E"/>
    <w:rsid w:val="00C907F7"/>
    <w:rsid w:val="00CA20D7"/>
    <w:rsid w:val="00CA2103"/>
    <w:rsid w:val="00CB21E8"/>
    <w:rsid w:val="00CB6B99"/>
    <w:rsid w:val="00CE12F6"/>
    <w:rsid w:val="00CE4C87"/>
    <w:rsid w:val="00CE544A"/>
    <w:rsid w:val="00D11E1C"/>
    <w:rsid w:val="00D160B0"/>
    <w:rsid w:val="00D17F94"/>
    <w:rsid w:val="00D223FC"/>
    <w:rsid w:val="00D2641C"/>
    <w:rsid w:val="00D26D1E"/>
    <w:rsid w:val="00D474CF"/>
    <w:rsid w:val="00D5547E"/>
    <w:rsid w:val="00D860E2"/>
    <w:rsid w:val="00D869A1"/>
    <w:rsid w:val="00D900E4"/>
    <w:rsid w:val="00DA398F"/>
    <w:rsid w:val="00DA413F"/>
    <w:rsid w:val="00DA4584"/>
    <w:rsid w:val="00DA614B"/>
    <w:rsid w:val="00DB54C3"/>
    <w:rsid w:val="00DB7AD7"/>
    <w:rsid w:val="00DC3060"/>
    <w:rsid w:val="00DD31FD"/>
    <w:rsid w:val="00DE0FB2"/>
    <w:rsid w:val="00DF093E"/>
    <w:rsid w:val="00E01F42"/>
    <w:rsid w:val="00E206D6"/>
    <w:rsid w:val="00E3366E"/>
    <w:rsid w:val="00E36740"/>
    <w:rsid w:val="00E373FC"/>
    <w:rsid w:val="00E50B5A"/>
    <w:rsid w:val="00E52086"/>
    <w:rsid w:val="00E543A6"/>
    <w:rsid w:val="00E60479"/>
    <w:rsid w:val="00E61D73"/>
    <w:rsid w:val="00E73684"/>
    <w:rsid w:val="00E818D6"/>
    <w:rsid w:val="00E87F7A"/>
    <w:rsid w:val="00E94B3E"/>
    <w:rsid w:val="00E964C3"/>
    <w:rsid w:val="00E96BD7"/>
    <w:rsid w:val="00EA0DB1"/>
    <w:rsid w:val="00EA0EE9"/>
    <w:rsid w:val="00EA3549"/>
    <w:rsid w:val="00EB2ACC"/>
    <w:rsid w:val="00EC354C"/>
    <w:rsid w:val="00ED52CA"/>
    <w:rsid w:val="00ED5860"/>
    <w:rsid w:val="00EE35C9"/>
    <w:rsid w:val="00EF3EB7"/>
    <w:rsid w:val="00F05ECA"/>
    <w:rsid w:val="00F065F6"/>
    <w:rsid w:val="00F26E21"/>
    <w:rsid w:val="00F3566E"/>
    <w:rsid w:val="00F375FB"/>
    <w:rsid w:val="00F41AC1"/>
    <w:rsid w:val="00F4367A"/>
    <w:rsid w:val="00F445B1"/>
    <w:rsid w:val="00F45CD4"/>
    <w:rsid w:val="00F56B49"/>
    <w:rsid w:val="00F66DCA"/>
    <w:rsid w:val="00F74F53"/>
    <w:rsid w:val="00F7606D"/>
    <w:rsid w:val="00F807CE"/>
    <w:rsid w:val="00F81670"/>
    <w:rsid w:val="00F82024"/>
    <w:rsid w:val="00F865A3"/>
    <w:rsid w:val="00F95BC9"/>
    <w:rsid w:val="00FA624C"/>
    <w:rsid w:val="00FB3B71"/>
    <w:rsid w:val="00FB52F7"/>
    <w:rsid w:val="00FC5065"/>
    <w:rsid w:val="00FC67D5"/>
    <w:rsid w:val="00FD0FAC"/>
    <w:rsid w:val="00FD1DFA"/>
    <w:rsid w:val="00FD3817"/>
    <w:rsid w:val="00FD4966"/>
    <w:rsid w:val="00FE57DC"/>
    <w:rsid w:val="00FF095A"/>
    <w:rsid w:val="05B94C3D"/>
    <w:rsid w:val="07D434D5"/>
    <w:rsid w:val="0AEAD29A"/>
    <w:rsid w:val="0B89A7FD"/>
    <w:rsid w:val="0E137018"/>
    <w:rsid w:val="0ECD8498"/>
    <w:rsid w:val="0FB9297F"/>
    <w:rsid w:val="11DE2519"/>
    <w:rsid w:val="150E6135"/>
    <w:rsid w:val="16C788FA"/>
    <w:rsid w:val="187CEEE6"/>
    <w:rsid w:val="18B12936"/>
    <w:rsid w:val="1BC0B843"/>
    <w:rsid w:val="1BDE6ACD"/>
    <w:rsid w:val="1C62DB68"/>
    <w:rsid w:val="1E2AA5CE"/>
    <w:rsid w:val="22F0553C"/>
    <w:rsid w:val="238A6E87"/>
    <w:rsid w:val="24AA93AA"/>
    <w:rsid w:val="25C8DF4C"/>
    <w:rsid w:val="27395084"/>
    <w:rsid w:val="278ACBEA"/>
    <w:rsid w:val="282C914F"/>
    <w:rsid w:val="2875A525"/>
    <w:rsid w:val="29894939"/>
    <w:rsid w:val="2DC2B855"/>
    <w:rsid w:val="3323D874"/>
    <w:rsid w:val="33C8C2FF"/>
    <w:rsid w:val="34C5ADE6"/>
    <w:rsid w:val="34ECE2A5"/>
    <w:rsid w:val="35E68B5F"/>
    <w:rsid w:val="3742E73C"/>
    <w:rsid w:val="38C4BD77"/>
    <w:rsid w:val="3A028991"/>
    <w:rsid w:val="3A1580BC"/>
    <w:rsid w:val="3BB43EC8"/>
    <w:rsid w:val="3C9559B9"/>
    <w:rsid w:val="3D75EE1D"/>
    <w:rsid w:val="4165F553"/>
    <w:rsid w:val="431C3BF6"/>
    <w:rsid w:val="43F42839"/>
    <w:rsid w:val="47265693"/>
    <w:rsid w:val="4DC9FD09"/>
    <w:rsid w:val="4DF06A9C"/>
    <w:rsid w:val="51049B70"/>
    <w:rsid w:val="52141FE7"/>
    <w:rsid w:val="530E7F80"/>
    <w:rsid w:val="53124442"/>
    <w:rsid w:val="54BD7E5A"/>
    <w:rsid w:val="562DCFA1"/>
    <w:rsid w:val="571C62E4"/>
    <w:rsid w:val="58C16BAB"/>
    <w:rsid w:val="5C2301F2"/>
    <w:rsid w:val="5CD2A867"/>
    <w:rsid w:val="5D0EC0A9"/>
    <w:rsid w:val="5D6EE46E"/>
    <w:rsid w:val="5DE62121"/>
    <w:rsid w:val="60B35EF8"/>
    <w:rsid w:val="613D2893"/>
    <w:rsid w:val="62B73EE3"/>
    <w:rsid w:val="636BDC7A"/>
    <w:rsid w:val="6BFBC2A1"/>
    <w:rsid w:val="6ECA3545"/>
    <w:rsid w:val="70F8304B"/>
    <w:rsid w:val="7276546A"/>
    <w:rsid w:val="75E01BB2"/>
    <w:rsid w:val="76D8CABF"/>
    <w:rsid w:val="7F3A433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A7421A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customStyle="1" w:styleId="normaltextrun">
    <w:name w:val="normaltextrun"/>
    <w:basedOn w:val="DefaultParagraphFont"/>
    <w:rsid w:val="00844E0B"/>
  </w:style>
  <w:style w:type="character" w:customStyle="1" w:styleId="eop">
    <w:name w:val="eop"/>
    <w:basedOn w:val="DefaultParagraphFont"/>
    <w:rsid w:val="00844E0B"/>
  </w:style>
  <w:style w:type="paragraph" w:customStyle="1" w:styleId="paragraph">
    <w:name w:val="paragraph"/>
    <w:basedOn w:val="Normal"/>
    <w:rsid w:val="00DA398F"/>
    <w:pPr>
      <w:spacing w:before="100" w:beforeAutospacing="1" w:after="100" w:afterAutospacing="1"/>
    </w:pPr>
    <w:rPr>
      <w:rFonts w:ascii="Times New Roman" w:hAnsi="Times New Roman"/>
      <w:color w:val="auto"/>
    </w:rPr>
  </w:style>
  <w:style w:type="numbering" w:customStyle="1" w:styleId="CurrentList1">
    <w:name w:val="Current List1"/>
    <w:uiPriority w:val="99"/>
    <w:rsid w:val="00290B62"/>
    <w:pPr>
      <w:numPr>
        <w:numId w:val="4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394860772">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4975734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6AB859-1359-4A59-AAB8-A2A5B8A58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4</Pages>
  <Words>905</Words>
  <Characters>4797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5691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MCCOLLUM Brenda</cp:lastModifiedBy>
  <cp:revision>15</cp:revision>
  <cp:lastPrinted>2015-07-03T13:50:00Z</cp:lastPrinted>
  <dcterms:created xsi:type="dcterms:W3CDTF">2025-02-04T17:40:00Z</dcterms:created>
  <dcterms:modified xsi:type="dcterms:W3CDTF">2025-02-21T09:50:00Z</dcterms:modified>
  <cp:category>Report to Council or Committee</cp:category>
</cp:coreProperties>
</file>